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72" w:rsidRDefault="00910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72"/>
        <w:gridCol w:w="5173"/>
      </w:tblGrid>
      <w:tr w:rsidR="00910072">
        <w:tc>
          <w:tcPr>
            <w:tcW w:w="5172" w:type="dxa"/>
            <w:shd w:val="clear" w:color="auto" w:fill="auto"/>
          </w:tcPr>
          <w:p w:rsidR="00910072" w:rsidRDefault="0091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88" w:lineRule="auto"/>
              <w:ind w:right="404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  <w:p w:rsidR="00910072" w:rsidRDefault="00A2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</w:tabs>
              <w:jc w:val="both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Arial" w:eastAsia="Arial" w:hAnsi="Arial" w:cs="Arial"/>
                <w:noProof/>
                <w:color w:val="000000"/>
                <w:sz w:val="32"/>
                <w:szCs w:val="32"/>
              </w:rPr>
              <w:drawing>
                <wp:inline distT="0" distB="0" distL="114300" distR="114300">
                  <wp:extent cx="1746250" cy="374650"/>
                  <wp:effectExtent l="0" t="0" r="0" b="0"/>
                  <wp:docPr id="102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374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3534409</wp:posOffset>
                  </wp:positionH>
                  <wp:positionV relativeFrom="paragraph">
                    <wp:posOffset>73660</wp:posOffset>
                  </wp:positionV>
                  <wp:extent cx="2890520" cy="642620"/>
                  <wp:effectExtent l="0" t="0" r="0" b="0"/>
                  <wp:wrapTopAndBottom distT="0" dist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520" cy="642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3" w:type="dxa"/>
            <w:shd w:val="clear" w:color="auto" w:fill="auto"/>
          </w:tcPr>
          <w:p w:rsidR="00910072" w:rsidRDefault="0091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88" w:lineRule="auto"/>
              <w:ind w:right="404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before="18" w:line="288" w:lineRule="auto"/>
        <w:ind w:right="404"/>
        <w:jc w:val="right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before="18" w:line="288" w:lineRule="auto"/>
        <w:ind w:right="404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hidden="0" allowOverlap="1">
            <wp:simplePos x="0" y="0"/>
            <wp:positionH relativeFrom="column">
              <wp:posOffset>2193289</wp:posOffset>
            </wp:positionH>
            <wp:positionV relativeFrom="paragraph">
              <wp:posOffset>87630</wp:posOffset>
            </wp:positionV>
            <wp:extent cx="1856740" cy="1762125"/>
            <wp:effectExtent l="0" t="0" r="0" b="0"/>
            <wp:wrapNone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before="18" w:line="288" w:lineRule="auto"/>
        <w:ind w:right="404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before="18" w:line="288" w:lineRule="auto"/>
        <w:ind w:left="709" w:right="404" w:firstLine="709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before="18" w:line="288" w:lineRule="auto"/>
        <w:ind w:left="709" w:right="404" w:firstLine="709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before="18" w:line="288" w:lineRule="auto"/>
        <w:ind w:left="709" w:right="404" w:firstLine="709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before="18" w:line="288" w:lineRule="auto"/>
        <w:ind w:left="709" w:right="404" w:firstLine="709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before="18" w:line="288" w:lineRule="auto"/>
        <w:ind w:right="404"/>
        <w:rPr>
          <w:rFonts w:ascii="Arial" w:eastAsia="Arial" w:hAnsi="Arial" w:cs="Arial"/>
          <w:b/>
          <w:color w:val="000000"/>
          <w:sz w:val="32"/>
          <w:szCs w:val="32"/>
        </w:rPr>
      </w:pPr>
    </w:p>
    <w:tbl>
      <w:tblPr>
        <w:tblStyle w:val="a0"/>
        <w:tblW w:w="104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31"/>
      </w:tblGrid>
      <w:tr w:rsidR="00910072">
        <w:trPr>
          <w:trHeight w:val="5129"/>
        </w:trPr>
        <w:tc>
          <w:tcPr>
            <w:tcW w:w="1043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C6D9F1"/>
            <w:vAlign w:val="center"/>
          </w:tcPr>
          <w:p w:rsidR="00910072" w:rsidRDefault="00A2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88" w:lineRule="auto"/>
              <w:ind w:left="252" w:right="404"/>
              <w:jc w:val="center"/>
              <w:rPr>
                <w:rFonts w:ascii="Cambria" w:eastAsia="Cambria" w:hAnsi="Cambria" w:cs="Cambria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6"/>
                <w:szCs w:val="36"/>
              </w:rPr>
              <w:t>PROGETTO</w:t>
            </w:r>
          </w:p>
          <w:p w:rsidR="00910072" w:rsidRDefault="00A2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88" w:lineRule="auto"/>
              <w:ind w:left="252" w:right="404"/>
              <w:jc w:val="center"/>
              <w:rPr>
                <w:rFonts w:ascii="Cambria" w:eastAsia="Cambria" w:hAnsi="Cambria" w:cs="Cambria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32"/>
                <w:szCs w:val="32"/>
              </w:rPr>
              <w:t xml:space="preserve">«SEED: </w:t>
            </w:r>
            <w:proofErr w:type="spellStart"/>
            <w:r>
              <w:rPr>
                <w:rFonts w:ascii="Cambria" w:eastAsia="Cambria" w:hAnsi="Cambria" w:cs="Cambria"/>
                <w:b/>
                <w:i/>
                <w:color w:val="000000"/>
                <w:sz w:val="32"/>
                <w:szCs w:val="32"/>
              </w:rPr>
              <w:t>Mobility</w:t>
            </w:r>
            <w:proofErr w:type="spellEnd"/>
            <w:r>
              <w:rPr>
                <w:rFonts w:ascii="Cambria" w:eastAsia="Cambria" w:hAnsi="Cambria" w:cs="Cambria"/>
                <w:b/>
                <w:i/>
                <w:color w:val="000000"/>
                <w:sz w:val="32"/>
                <w:szCs w:val="32"/>
              </w:rPr>
              <w:t xml:space="preserve"> for a new model of Social, </w:t>
            </w:r>
            <w:proofErr w:type="spellStart"/>
            <w:r>
              <w:rPr>
                <w:rFonts w:ascii="Cambria" w:eastAsia="Cambria" w:hAnsi="Cambria" w:cs="Cambria"/>
                <w:b/>
                <w:i/>
                <w:color w:val="000000"/>
                <w:sz w:val="32"/>
                <w:szCs w:val="32"/>
              </w:rPr>
              <w:t>Economical</w:t>
            </w:r>
            <w:proofErr w:type="spellEnd"/>
            <w:r>
              <w:rPr>
                <w:rFonts w:ascii="Cambria" w:eastAsia="Cambria" w:hAnsi="Cambria" w:cs="Cambria"/>
                <w:b/>
                <w:i/>
                <w:color w:val="000000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b/>
                <w:i/>
                <w:color w:val="000000"/>
                <w:sz w:val="32"/>
                <w:szCs w:val="32"/>
              </w:rPr>
              <w:t>Environmental</w:t>
            </w:r>
            <w:proofErr w:type="spellEnd"/>
            <w:r>
              <w:rPr>
                <w:rFonts w:ascii="Cambria" w:eastAsia="Cambria" w:hAnsi="Cambria" w:cs="Cambria"/>
                <w:b/>
                <w:i/>
                <w:color w:val="000000"/>
                <w:sz w:val="32"/>
                <w:szCs w:val="32"/>
              </w:rPr>
              <w:t xml:space="preserve"> Development»</w:t>
            </w:r>
          </w:p>
          <w:p w:rsidR="00910072" w:rsidRDefault="00A2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32"/>
                <w:szCs w:val="32"/>
              </w:rPr>
              <w:t>N. 2020-1-IT01-KA102-007960</w:t>
            </w:r>
          </w:p>
          <w:p w:rsidR="00910072" w:rsidRDefault="00A2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Co-finanziato dalla Commissione Europea nell’ambito del Programma Erasmus+</w:t>
            </w:r>
          </w:p>
          <w:p w:rsidR="00910072" w:rsidRDefault="00A2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Ambito Istruzione e Formazione Professionale (VET)</w:t>
            </w:r>
          </w:p>
          <w:p w:rsidR="00910072" w:rsidRDefault="00A2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Mobilità individuale a fini di apprendimento (KA1)</w:t>
            </w:r>
          </w:p>
          <w:p w:rsidR="00910072" w:rsidRDefault="0091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:rsidR="00910072" w:rsidRDefault="00A2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promosso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 xml:space="preserve">dall’Istituto d’Istruzione Superiore “F. </w:t>
            </w:r>
            <w:proofErr w:type="spellStart"/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Enriques</w:t>
            </w:r>
            <w:proofErr w:type="spellEnd"/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”, Castelfiorentino (FI)</w:t>
            </w:r>
          </w:p>
          <w:p w:rsidR="00910072" w:rsidRDefault="0091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:rsidR="00910072" w:rsidRDefault="00A2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Coordinatore tecnico:</w:t>
            </w:r>
          </w:p>
          <w:p w:rsidR="00910072" w:rsidRDefault="00A2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REATTIVA – Regione Europa Attiva</w:t>
            </w:r>
          </w:p>
        </w:tc>
      </w:tr>
    </w:tbl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Invito a presentare candidature per lo svolgimento di 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tirocini formativi all’estero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Art. 1 – Il programma Erasmus+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Il Programma Erasmus+ è il programma dell’UE nei settori dell’Istruzione, della Formazione, della Gioventù e dello Sport per il periodo 2014-2020 (Regolamento UE No. 1288/2013 del Parlamento Europeo e del Consiglio dell’11/12/2013). Il programma sostiene l</w:t>
      </w:r>
      <w:r>
        <w:rPr>
          <w:rFonts w:ascii="Cambria" w:eastAsia="Cambria" w:hAnsi="Cambria" w:cs="Cambria"/>
          <w:color w:val="000000"/>
        </w:rPr>
        <w:t xml:space="preserve">e azioni, la cooperazione e gli strumenti coerenti con gli obiettivi della Strategia Europa 2020 e le sue iniziative faro, come </w:t>
      </w:r>
      <w:r>
        <w:rPr>
          <w:rFonts w:ascii="Cambria" w:eastAsia="Cambria" w:hAnsi="Cambria" w:cs="Cambria"/>
          <w:i/>
          <w:color w:val="000000"/>
        </w:rPr>
        <w:t xml:space="preserve">Youth on the </w:t>
      </w:r>
      <w:proofErr w:type="spellStart"/>
      <w:r>
        <w:rPr>
          <w:rFonts w:ascii="Cambria" w:eastAsia="Cambria" w:hAnsi="Cambria" w:cs="Cambria"/>
          <w:i/>
          <w:color w:val="000000"/>
        </w:rPr>
        <w:t>Move</w:t>
      </w:r>
      <w:proofErr w:type="spellEnd"/>
      <w:r>
        <w:rPr>
          <w:rFonts w:ascii="Cambria" w:eastAsia="Cambria" w:hAnsi="Cambria" w:cs="Cambria"/>
          <w:color w:val="000000"/>
        </w:rPr>
        <w:t xml:space="preserve"> e l’Agenda per la Strategia ET2020. 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Cambria" w:eastAsia="Cambria" w:hAnsi="Cambria" w:cs="Cambria"/>
          <w:color w:val="000000"/>
        </w:rPr>
        <w:t>In questo quadro, le attività di mobilità internazionale nel settore dell</w:t>
      </w:r>
      <w:r>
        <w:rPr>
          <w:rFonts w:ascii="Cambria" w:eastAsia="Cambria" w:hAnsi="Cambria" w:cs="Cambria"/>
          <w:color w:val="000000"/>
        </w:rPr>
        <w:t xml:space="preserve">’istruzione e della formazione (VET), svolgono un ruolo fondamentale nel fornire ai giovani (studenti, tirocinanti e apprendisti) e al personale (insegnanti, formatori e </w:t>
      </w:r>
      <w:r>
        <w:rPr>
          <w:rFonts w:ascii="Cambria" w:eastAsia="Cambria" w:hAnsi="Cambria" w:cs="Cambria"/>
          <w:color w:val="000000"/>
        </w:rPr>
        <w:lastRenderedPageBreak/>
        <w:t>persone che lavorano in organizzazioni attive nei settori dell’istruzione e della form</w:t>
      </w:r>
      <w:r>
        <w:rPr>
          <w:rFonts w:ascii="Cambria" w:eastAsia="Cambria" w:hAnsi="Cambria" w:cs="Cambria"/>
          <w:color w:val="000000"/>
        </w:rPr>
        <w:t>azione) i mezzi necessari per partecipare attivamente al mercato del lavoro e alla società in generale. Tali attività di mobilità perseguono i seguenti obiettivi: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►</w:t>
      </w:r>
      <w:r>
        <w:rPr>
          <w:rFonts w:ascii="Cambria" w:eastAsia="Cambria" w:hAnsi="Cambria" w:cs="Cambria"/>
          <w:color w:val="000000"/>
        </w:rPr>
        <w:t xml:space="preserve"> Sostenere i discenti nell’acquisizione di competenze in modo da migliorare il loro sviluppo</w:t>
      </w:r>
      <w:r>
        <w:rPr>
          <w:rFonts w:ascii="Cambria" w:eastAsia="Cambria" w:hAnsi="Cambria" w:cs="Cambria"/>
          <w:color w:val="000000"/>
        </w:rPr>
        <w:t xml:space="preserve"> personale e la loro </w:t>
      </w:r>
      <w:proofErr w:type="spellStart"/>
      <w:r>
        <w:rPr>
          <w:rFonts w:ascii="Cambria" w:eastAsia="Cambria" w:hAnsi="Cambria" w:cs="Cambria"/>
          <w:color w:val="000000"/>
        </w:rPr>
        <w:t>occupabilità</w:t>
      </w:r>
      <w:proofErr w:type="spellEnd"/>
      <w:r>
        <w:rPr>
          <w:rFonts w:ascii="Cambria" w:eastAsia="Cambria" w:hAnsi="Cambria" w:cs="Cambria"/>
          <w:color w:val="000000"/>
        </w:rPr>
        <w:t xml:space="preserve"> nel mercato del lavoro europeo;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►</w:t>
      </w:r>
      <w:r>
        <w:rPr>
          <w:rFonts w:ascii="Cambria" w:eastAsia="Cambria" w:hAnsi="Cambria" w:cs="Cambria"/>
          <w:color w:val="000000"/>
        </w:rPr>
        <w:t xml:space="preserve"> Sostenere lo sviluppo professionale di coloro che lavorano nei settori dell’istruzione e della formazione in modo da rinnovare e migliorare la qualità dell’insegnamento e della formazione </w:t>
      </w:r>
      <w:r>
        <w:rPr>
          <w:rFonts w:ascii="Cambria" w:eastAsia="Cambria" w:hAnsi="Cambria" w:cs="Cambria"/>
          <w:color w:val="000000"/>
        </w:rPr>
        <w:t>in tutta Europa;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►</w:t>
      </w:r>
      <w:r>
        <w:rPr>
          <w:rFonts w:ascii="Cambria" w:eastAsia="Cambria" w:hAnsi="Cambria" w:cs="Cambria"/>
          <w:color w:val="000000"/>
        </w:rPr>
        <w:t xml:space="preserve"> Rafforzare le competenze dei partecipanti nelle lingue straniere;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►</w:t>
      </w:r>
      <w:r>
        <w:rPr>
          <w:rFonts w:ascii="Cambria" w:eastAsia="Cambria" w:hAnsi="Cambria" w:cs="Cambria"/>
          <w:color w:val="000000"/>
        </w:rPr>
        <w:t xml:space="preserve"> Aumentare la consapevolezza e l’accezione dei partecipanti riguardo altre culture e altri paesi, offrendo loro l’opportunità di costruire reti di contatti internazionali</w:t>
      </w:r>
      <w:r>
        <w:rPr>
          <w:rFonts w:ascii="Cambria" w:eastAsia="Cambria" w:hAnsi="Cambria" w:cs="Cambria"/>
          <w:color w:val="000000"/>
        </w:rPr>
        <w:t xml:space="preserve">, per partecipare attivamente alla società e sviluppare un senso di cittadinanza e identità europea; 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►</w:t>
      </w:r>
      <w:r>
        <w:rPr>
          <w:rFonts w:ascii="Cambria" w:eastAsia="Cambria" w:hAnsi="Cambria" w:cs="Cambria"/>
          <w:color w:val="000000"/>
        </w:rPr>
        <w:t xml:space="preserve"> Aumentare le capacità, l’attrattiva e la dimensione internazionale delle organizzazioni attive nei settori dell’istruzione e della formazione in modo da</w:t>
      </w:r>
      <w:r>
        <w:rPr>
          <w:rFonts w:ascii="Cambria" w:eastAsia="Cambria" w:hAnsi="Cambria" w:cs="Cambria"/>
          <w:color w:val="000000"/>
        </w:rPr>
        <w:t xml:space="preserve"> renderle in grado di offrire attività e programmi che rispondano meglio alle necessità degli individui, all’interno e fuori dall’Europa;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►</w:t>
      </w:r>
      <w:r>
        <w:rPr>
          <w:rFonts w:ascii="Cambria" w:eastAsia="Cambria" w:hAnsi="Cambria" w:cs="Cambria"/>
          <w:color w:val="000000"/>
        </w:rPr>
        <w:t xml:space="preserve"> Rafforzare le sinergie e le transizioni tra apprendimento formale, non formale, formazione professionale, occupazione e imprenditorialità;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spacing w:line="288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Arial" w:eastAsia="Arial" w:hAnsi="Arial" w:cs="Arial"/>
          <w:color w:val="000000"/>
        </w:rPr>
        <w:t>►</w:t>
      </w:r>
      <w:r>
        <w:rPr>
          <w:rFonts w:ascii="Cambria" w:eastAsia="Cambria" w:hAnsi="Cambria" w:cs="Cambria"/>
          <w:color w:val="000000"/>
        </w:rPr>
        <w:t xml:space="preserve"> Assicurare un miglior riconoscimento delle competenze acquisite durante periodi di apprendimento all’estero.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b/>
          <w:color w:val="000000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Art. 2 – Il progetto SEED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Nell’ambito del programma Erasmus+ l’Istituto d’Istruzione Superiore “F. </w:t>
      </w:r>
      <w:proofErr w:type="spellStart"/>
      <w:r>
        <w:rPr>
          <w:rFonts w:ascii="Cambria" w:eastAsia="Cambria" w:hAnsi="Cambria" w:cs="Cambria"/>
          <w:color w:val="000000"/>
        </w:rPr>
        <w:t>Enriques</w:t>
      </w:r>
      <w:proofErr w:type="spellEnd"/>
      <w:r>
        <w:rPr>
          <w:rFonts w:ascii="Cambria" w:eastAsia="Cambria" w:hAnsi="Cambria" w:cs="Cambria"/>
          <w:color w:val="000000"/>
        </w:rPr>
        <w:t xml:space="preserve">” di Castelfiorentino (FI) ha ricevuto, per l’anno 2020, un contributo pari ad </w:t>
      </w:r>
      <w:r>
        <w:rPr>
          <w:rFonts w:ascii="Cambria" w:eastAsia="Cambria" w:hAnsi="Cambria" w:cs="Cambria"/>
          <w:b/>
          <w:color w:val="000000"/>
        </w:rPr>
        <w:t>€ 677.724,00</w:t>
      </w:r>
      <w:r>
        <w:rPr>
          <w:rFonts w:ascii="Cambria" w:eastAsia="Cambria" w:hAnsi="Cambria" w:cs="Cambria"/>
          <w:color w:val="000000"/>
        </w:rPr>
        <w:t xml:space="preserve"> per cofinanziare lo svolgimento di n. </w:t>
      </w:r>
      <w:r>
        <w:rPr>
          <w:rFonts w:ascii="Cambria" w:eastAsia="Cambria" w:hAnsi="Cambria" w:cs="Cambria"/>
          <w:b/>
          <w:color w:val="000000"/>
        </w:rPr>
        <w:t xml:space="preserve">108 mobilità </w:t>
      </w:r>
      <w:r>
        <w:rPr>
          <w:rFonts w:ascii="Cambria" w:eastAsia="Cambria" w:hAnsi="Cambria" w:cs="Cambria"/>
          <w:color w:val="000000"/>
        </w:rPr>
        <w:t xml:space="preserve">della </w:t>
      </w:r>
      <w:r>
        <w:rPr>
          <w:rFonts w:ascii="Cambria" w:eastAsia="Cambria" w:hAnsi="Cambria" w:cs="Cambria"/>
          <w:color w:val="000000"/>
        </w:rPr>
        <w:t>durata di</w:t>
      </w:r>
      <w:r>
        <w:rPr>
          <w:rFonts w:ascii="Cambria" w:eastAsia="Cambria" w:hAnsi="Cambria" w:cs="Cambria"/>
          <w:b/>
          <w:color w:val="000000"/>
        </w:rPr>
        <w:t xml:space="preserve"> 4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MESI </w:t>
      </w:r>
      <w:r>
        <w:rPr>
          <w:rFonts w:ascii="Cambria" w:eastAsia="Cambria" w:hAnsi="Cambria" w:cs="Cambria"/>
          <w:color w:val="000000"/>
        </w:rPr>
        <w:t>(</w:t>
      </w:r>
      <w:r>
        <w:rPr>
          <w:rFonts w:ascii="Cambria" w:eastAsia="Cambria" w:hAnsi="Cambria" w:cs="Cambria"/>
          <w:b/>
          <w:color w:val="000000"/>
        </w:rPr>
        <w:t>120 giorni</w:t>
      </w:r>
      <w:r>
        <w:rPr>
          <w:rFonts w:ascii="Cambria" w:eastAsia="Cambria" w:hAnsi="Cambria" w:cs="Cambria"/>
          <w:color w:val="000000"/>
        </w:rPr>
        <w:t xml:space="preserve">) destinate ai neodiplomati (da non più di 12 mesi), da svolgersi presso un’organizzazione/azienda partner dei Paesi partecipanti al progetto. 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Con il presente Avviso si intendono assegnare le seguenti mobilità per i seguenti P</w:t>
      </w:r>
      <w:r>
        <w:rPr>
          <w:rFonts w:ascii="Cambria" w:eastAsia="Cambria" w:hAnsi="Cambria" w:cs="Cambria"/>
          <w:color w:val="000000"/>
        </w:rPr>
        <w:t>aesi di destinazione: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</w:p>
    <w:tbl>
      <w:tblPr>
        <w:tblStyle w:val="a1"/>
        <w:tblW w:w="102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2127"/>
        <w:gridCol w:w="3411"/>
      </w:tblGrid>
      <w:tr w:rsidR="0091007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10072" w:rsidRDefault="00A2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Paesi di destinazione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10072" w:rsidRDefault="00A2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Quote partecipanti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10072" w:rsidRDefault="00A2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Durata mobilità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10072" w:rsidRDefault="00A2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Periodi di partenza per la mobilità</w:t>
            </w:r>
          </w:p>
        </w:tc>
      </w:tr>
      <w:tr w:rsidR="0091007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72" w:rsidRDefault="00A2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Spagna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72" w:rsidRDefault="00095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  <w:r w:rsidR="00A20AD0">
              <w:rPr>
                <w:rFonts w:ascii="Cambria" w:eastAsia="Cambria" w:hAnsi="Cambria" w:cs="Cambria"/>
                <w:color w:val="000000"/>
              </w:rPr>
              <w:t xml:space="preserve"> partecipanti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72" w:rsidRDefault="00A2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 mesi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72" w:rsidRDefault="00A2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Partenza Luglio 2022</w:t>
            </w:r>
            <w:r>
              <w:rPr>
                <w:rFonts w:ascii="Cambria" w:eastAsia="Cambria" w:hAnsi="Cambria" w:cs="Cambria"/>
                <w:color w:val="000000"/>
              </w:rPr>
              <w:br/>
              <w:t>Rientro Novembre 2022</w:t>
            </w:r>
          </w:p>
        </w:tc>
      </w:tr>
    </w:tbl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b/>
          <w:i/>
          <w:color w:val="000000"/>
          <w:sz w:val="16"/>
          <w:szCs w:val="16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b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</w:rPr>
        <w:t>In considerazione dell’evoluzione della pandemia da virus SARS-CoV2, è richiesto il possesso di Green Pass attestante il ciclo di vaccinazione completo, quale misura per la partenza e la partecipazione al tirocinio internazionale, in base alle disposizioni</w:t>
      </w:r>
      <w:r>
        <w:rPr>
          <w:rFonts w:ascii="Cambria" w:eastAsia="Cambria" w:hAnsi="Cambria" w:cs="Cambria"/>
          <w:b/>
          <w:color w:val="000000"/>
        </w:rPr>
        <w:t xml:space="preserve"> dei Paesi e dei partner internazionali ospitanti.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i/>
          <w:color w:val="000000"/>
          <w:sz w:val="18"/>
          <w:szCs w:val="18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Per le azioni di mobilità possono candidarsi: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88" w:lineRule="auto"/>
        <w:jc w:val="both"/>
        <w:rPr>
          <w:rFonts w:ascii="Cambria" w:eastAsia="Cambria" w:hAnsi="Cambria" w:cs="Cambria"/>
          <w:color w:val="000000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88" w:lineRule="auto"/>
        <w:jc w:val="both"/>
        <w:rPr>
          <w:rFonts w:ascii="Cambria" w:eastAsia="Cambria" w:hAnsi="Cambria" w:cs="Cambria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>►</w:t>
      </w:r>
      <w:r>
        <w:rPr>
          <w:rFonts w:ascii="Cambria" w:eastAsia="Cambria" w:hAnsi="Cambria" w:cs="Cambria"/>
          <w:color w:val="000000"/>
        </w:rPr>
        <w:t xml:space="preserve"> Tutti gli studenti frequentanti le </w:t>
      </w:r>
      <w:r>
        <w:rPr>
          <w:rFonts w:ascii="Cambria" w:eastAsia="Cambria" w:hAnsi="Cambria" w:cs="Cambria"/>
          <w:b/>
          <w:color w:val="000000"/>
        </w:rPr>
        <w:t>classi quinte</w:t>
      </w:r>
      <w:r>
        <w:rPr>
          <w:rFonts w:ascii="Cambria" w:eastAsia="Cambria" w:hAnsi="Cambria" w:cs="Cambria"/>
          <w:color w:val="000000"/>
        </w:rPr>
        <w:t xml:space="preserve"> dell’</w:t>
      </w:r>
      <w:r>
        <w:rPr>
          <w:rFonts w:ascii="Cambria" w:eastAsia="Cambria" w:hAnsi="Cambria" w:cs="Cambria"/>
          <w:b/>
          <w:color w:val="000000"/>
          <w:highlight w:val="white"/>
        </w:rPr>
        <w:t>Istituto d’Istruzione Superiore “</w:t>
      </w:r>
      <w:r w:rsidR="000955D5">
        <w:rPr>
          <w:rFonts w:ascii="Cambria" w:eastAsia="Cambria" w:hAnsi="Cambria" w:cs="Cambria"/>
          <w:b/>
          <w:color w:val="000000"/>
          <w:highlight w:val="white"/>
        </w:rPr>
        <w:t>A. Cecchi</w:t>
      </w:r>
      <w:r>
        <w:rPr>
          <w:rFonts w:ascii="Cambria" w:eastAsia="Cambria" w:hAnsi="Cambria" w:cs="Cambria"/>
          <w:b/>
          <w:color w:val="000000"/>
          <w:highlight w:val="white"/>
        </w:rPr>
        <w:t xml:space="preserve">”, </w:t>
      </w:r>
      <w:r w:rsidR="000955D5">
        <w:rPr>
          <w:rFonts w:ascii="Cambria" w:eastAsia="Cambria" w:hAnsi="Cambria" w:cs="Cambria"/>
          <w:b/>
          <w:color w:val="000000"/>
          <w:highlight w:val="white"/>
        </w:rPr>
        <w:t>Pesaro</w:t>
      </w:r>
      <w:r>
        <w:rPr>
          <w:rFonts w:ascii="Cambria" w:eastAsia="Cambria" w:hAnsi="Cambria" w:cs="Cambria"/>
          <w:b/>
          <w:color w:val="000000"/>
          <w:highlight w:val="white"/>
        </w:rPr>
        <w:t xml:space="preserve"> (</w:t>
      </w:r>
      <w:r w:rsidR="000955D5">
        <w:rPr>
          <w:rFonts w:ascii="Cambria" w:eastAsia="Cambria" w:hAnsi="Cambria" w:cs="Cambria"/>
          <w:b/>
          <w:color w:val="000000"/>
          <w:highlight w:val="white"/>
        </w:rPr>
        <w:t>PU</w:t>
      </w:r>
      <w:r>
        <w:rPr>
          <w:rFonts w:ascii="Cambria" w:eastAsia="Cambria" w:hAnsi="Cambria" w:cs="Cambria"/>
          <w:b/>
          <w:color w:val="000000"/>
          <w:highlight w:val="white"/>
        </w:rPr>
        <w:t>).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88" w:lineRule="auto"/>
        <w:jc w:val="both"/>
        <w:rPr>
          <w:rFonts w:ascii="Cambria" w:eastAsia="Cambria" w:hAnsi="Cambria" w:cs="Cambria"/>
          <w:color w:val="000000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 candidati non possono essere cittadini del Paese in cui si svolgerà il tirocinio formativo.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14" w:right="91"/>
        <w:jc w:val="both"/>
        <w:rPr>
          <w:rFonts w:ascii="Cambria" w:eastAsia="Cambria" w:hAnsi="Cambria" w:cs="Cambria"/>
          <w:color w:val="000000"/>
        </w:rPr>
      </w:pP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Cambria" w:eastAsia="Cambria" w:hAnsi="Cambria" w:cs="Cambria"/>
          <w:color w:val="000000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Art. 3 – Termine e modalità di presentazione della candidatura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La domanda di candidatura deve essere presentata entro il</w:t>
      </w:r>
      <w:r>
        <w:rPr>
          <w:rFonts w:ascii="Cambria" w:eastAsia="Cambria" w:hAnsi="Cambria" w:cs="Cambria"/>
          <w:b/>
          <w:color w:val="000000"/>
        </w:rPr>
        <w:t xml:space="preserve"> 13/05/2022</w:t>
      </w:r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compilando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il modulo online reperibile al seguente link: </w:t>
      </w:r>
      <w:hyperlink r:id="rId11">
        <w:r>
          <w:rPr>
            <w:rFonts w:ascii="Cambria" w:eastAsia="Cambria" w:hAnsi="Cambria" w:cs="Cambria"/>
            <w:color w:val="0000FF"/>
            <w:u w:val="single"/>
          </w:rPr>
          <w:t>https://form.jotform.com/221083006150338</w:t>
        </w:r>
      </w:hyperlink>
      <w:r>
        <w:rPr>
          <w:rFonts w:ascii="Cambria" w:eastAsia="Cambria" w:hAnsi="Cambria" w:cs="Cambria"/>
          <w:color w:val="000000"/>
        </w:rPr>
        <w:t xml:space="preserve"> 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b/>
          <w:color w:val="000000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Art. 4 – Documenti da allegare 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La domanda di candidatura deve essere presentata compilando il modulo online al quale rimanda il link sopra indicato, allegando, così come definito nel modulo di candidatura stesso, attraverso procedura guidata, i seguenti documenti: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- </w:t>
      </w:r>
      <w:r>
        <w:rPr>
          <w:rFonts w:ascii="Cambria" w:eastAsia="Cambria" w:hAnsi="Cambria" w:cs="Cambria"/>
          <w:b/>
          <w:color w:val="000000"/>
        </w:rPr>
        <w:t>Curriculum Vitae</w:t>
      </w:r>
      <w:r>
        <w:rPr>
          <w:rFonts w:ascii="Cambria" w:eastAsia="Cambria" w:hAnsi="Cambria" w:cs="Cambria"/>
          <w:color w:val="000000"/>
        </w:rPr>
        <w:t xml:space="preserve"> in </w:t>
      </w:r>
      <w:r>
        <w:rPr>
          <w:rFonts w:ascii="Cambria" w:eastAsia="Cambria" w:hAnsi="Cambria" w:cs="Cambria"/>
          <w:color w:val="000000"/>
        </w:rPr>
        <w:t xml:space="preserve">lingua inglese e redatto </w:t>
      </w:r>
      <w:r>
        <w:rPr>
          <w:rFonts w:ascii="Cambria" w:eastAsia="Cambria" w:hAnsi="Cambria" w:cs="Cambria"/>
          <w:b/>
          <w:color w:val="000000"/>
        </w:rPr>
        <w:t>esclusivamente</w:t>
      </w:r>
      <w:r>
        <w:rPr>
          <w:rFonts w:ascii="Cambria" w:eastAsia="Cambria" w:hAnsi="Cambria" w:cs="Cambria"/>
          <w:color w:val="000000"/>
        </w:rPr>
        <w:t xml:space="preserve"> sul modello formato europeo allegato al presente Avviso </w:t>
      </w:r>
      <w:r>
        <w:rPr>
          <w:rFonts w:ascii="Cambria" w:eastAsia="Cambria" w:hAnsi="Cambria" w:cs="Cambria"/>
          <w:b/>
          <w:color w:val="000000"/>
        </w:rPr>
        <w:t>(</w:t>
      </w:r>
      <w:r>
        <w:rPr>
          <w:rFonts w:ascii="Cambria" w:eastAsia="Cambria" w:hAnsi="Cambria" w:cs="Cambria"/>
          <w:b/>
          <w:color w:val="000000"/>
          <w:u w:val="single"/>
        </w:rPr>
        <w:t>Allegato A</w:t>
      </w:r>
      <w:r>
        <w:rPr>
          <w:rFonts w:ascii="Cambria" w:eastAsia="Cambria" w:hAnsi="Cambria" w:cs="Cambria"/>
          <w:b/>
          <w:color w:val="000000"/>
        </w:rPr>
        <w:t>)</w:t>
      </w:r>
      <w:r>
        <w:rPr>
          <w:rFonts w:ascii="Cambria" w:eastAsia="Cambria" w:hAnsi="Cambria" w:cs="Cambria"/>
          <w:color w:val="000000"/>
        </w:rPr>
        <w:t xml:space="preserve">; 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- </w:t>
      </w:r>
      <w:r>
        <w:rPr>
          <w:rFonts w:ascii="Cambria" w:eastAsia="Cambria" w:hAnsi="Cambria" w:cs="Cambria"/>
          <w:b/>
          <w:color w:val="000000"/>
        </w:rPr>
        <w:t>Copia della Carta di identità o Passaporto</w:t>
      </w:r>
      <w:r>
        <w:rPr>
          <w:rFonts w:ascii="Cambria" w:eastAsia="Cambria" w:hAnsi="Cambria" w:cs="Cambria"/>
          <w:color w:val="000000"/>
        </w:rPr>
        <w:t xml:space="preserve"> validi per l’espatrio e in corso di validità per tutto il periodo della mobilità all’estero.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I due d</w:t>
      </w:r>
      <w:r>
        <w:rPr>
          <w:rFonts w:ascii="Cambria" w:eastAsia="Cambria" w:hAnsi="Cambria" w:cs="Cambria"/>
          <w:color w:val="000000"/>
        </w:rPr>
        <w:t>ocumenti devono essere allegati in versione PDF e rinominati così come indicato nel modulo di candidatura.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Si consiglia di compilare il CV nella maniera più dettagliata possibile (per la compilazione fare riferimento alle istruzioni per la compilazione de</w:t>
      </w:r>
      <w:r>
        <w:rPr>
          <w:rFonts w:ascii="Cambria" w:eastAsia="Cambria" w:hAnsi="Cambria" w:cs="Cambria"/>
          <w:color w:val="000000"/>
        </w:rPr>
        <w:t xml:space="preserve">l Curriculum Vitae </w:t>
      </w:r>
      <w:proofErr w:type="spellStart"/>
      <w:r>
        <w:rPr>
          <w:rFonts w:ascii="Cambria" w:eastAsia="Cambria" w:hAnsi="Cambria" w:cs="Cambria"/>
          <w:color w:val="000000"/>
        </w:rPr>
        <w:t>Europass</w:t>
      </w:r>
      <w:proofErr w:type="spellEnd"/>
      <w:r>
        <w:rPr>
          <w:rFonts w:ascii="Cambria" w:eastAsia="Cambria" w:hAnsi="Cambria" w:cs="Cambria"/>
          <w:color w:val="000000"/>
        </w:rPr>
        <w:t xml:space="preserve"> – </w:t>
      </w:r>
      <w:r>
        <w:rPr>
          <w:rFonts w:ascii="Cambria" w:eastAsia="Cambria" w:hAnsi="Cambria" w:cs="Cambria"/>
          <w:b/>
          <w:color w:val="000000"/>
          <w:u w:val="single"/>
        </w:rPr>
        <w:t>Allegato B</w:t>
      </w:r>
      <w:r>
        <w:rPr>
          <w:rFonts w:ascii="Cambria" w:eastAsia="Cambria" w:hAnsi="Cambria" w:cs="Cambria"/>
          <w:color w:val="000000"/>
        </w:rPr>
        <w:t>), in modo da facilitare il lavoro della Commissione e permettere alla stessa di valutare:</w:t>
      </w:r>
    </w:p>
    <w:p w:rsidR="00910072" w:rsidRDefault="00A20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Il livello di conoscenza della lingua inglese (per l’autovalutazione da inserire nel CV fare riferimento alla griglia di autovalutazione relativa al “Quadro europeo comune di riferimento per le lingue” – </w:t>
      </w:r>
      <w:r>
        <w:rPr>
          <w:rFonts w:ascii="Cambria" w:eastAsia="Cambria" w:hAnsi="Cambria" w:cs="Cambria"/>
          <w:b/>
          <w:color w:val="000000"/>
          <w:u w:val="single"/>
        </w:rPr>
        <w:t>Allegato C</w:t>
      </w:r>
      <w:r>
        <w:rPr>
          <w:rFonts w:ascii="Cambria" w:eastAsia="Cambria" w:hAnsi="Cambria" w:cs="Cambria"/>
          <w:color w:val="000000"/>
        </w:rPr>
        <w:t>);</w:t>
      </w:r>
    </w:p>
    <w:p w:rsidR="00910072" w:rsidRDefault="00A20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Le esperienze professionali già svolte </w:t>
      </w:r>
      <w:r>
        <w:rPr>
          <w:rFonts w:ascii="Cambria" w:eastAsia="Cambria" w:hAnsi="Cambria" w:cs="Cambria"/>
          <w:color w:val="000000"/>
        </w:rPr>
        <w:t>in Italia e/o all’estero;</w:t>
      </w:r>
    </w:p>
    <w:p w:rsidR="00910072" w:rsidRDefault="00A20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Le esperienze di formazione extrascolastiche già svolte in Italia e/o all’estero;</w:t>
      </w:r>
    </w:p>
    <w:p w:rsidR="00910072" w:rsidRDefault="00A20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</w:rPr>
        <w:t>Le motivazioni e le aspettative personali del candidato rispetto al tirocinio e all’esperienza di mobilità (da esplicitare nell’apposita sezione del modulo di candidatura).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spacing w:line="288" w:lineRule="auto"/>
        <w:jc w:val="both"/>
        <w:rPr>
          <w:rFonts w:ascii="Cambria" w:eastAsia="Cambria" w:hAnsi="Cambria" w:cs="Cambria"/>
          <w:b/>
          <w:color w:val="000000"/>
          <w:sz w:val="18"/>
          <w:szCs w:val="18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Art. 5 – Ammissibilità della domanda di candidatura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La domanda di candidatura è ri</w:t>
      </w:r>
      <w:r>
        <w:rPr>
          <w:rFonts w:ascii="Cambria" w:eastAsia="Cambria" w:hAnsi="Cambria" w:cs="Cambria"/>
          <w:color w:val="000000"/>
        </w:rPr>
        <w:t>tenuta ammissibile se:</w:t>
      </w:r>
    </w:p>
    <w:p w:rsidR="00910072" w:rsidRDefault="00A20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Pervenuta </w:t>
      </w:r>
      <w:r>
        <w:rPr>
          <w:rFonts w:ascii="Cambria" w:eastAsia="Cambria" w:hAnsi="Cambria" w:cs="Cambria"/>
          <w:color w:val="000000"/>
          <w:u w:val="single"/>
        </w:rPr>
        <w:t>entro la data di scadenza</w:t>
      </w:r>
      <w:r>
        <w:rPr>
          <w:rFonts w:ascii="Cambria" w:eastAsia="Cambria" w:hAnsi="Cambria" w:cs="Cambria"/>
          <w:color w:val="000000"/>
        </w:rPr>
        <w:t xml:space="preserve"> indicata all’articolo 3 del presente Avviso;</w:t>
      </w:r>
    </w:p>
    <w:p w:rsidR="00910072" w:rsidRDefault="00A20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Richiesta da un </w:t>
      </w:r>
      <w:r>
        <w:rPr>
          <w:rFonts w:ascii="Cambria" w:eastAsia="Cambria" w:hAnsi="Cambria" w:cs="Cambria"/>
          <w:color w:val="000000"/>
          <w:u w:val="single"/>
        </w:rPr>
        <w:t>soggetto destinatario ammissibile</w:t>
      </w:r>
      <w:r>
        <w:rPr>
          <w:rFonts w:ascii="Cambria" w:eastAsia="Cambria" w:hAnsi="Cambria" w:cs="Cambria"/>
          <w:color w:val="000000"/>
        </w:rPr>
        <w:t xml:space="preserve"> in base a quanto indicato all’articolo 2 del presente Avviso;</w:t>
      </w:r>
    </w:p>
    <w:p w:rsidR="00910072" w:rsidRDefault="00A20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Compilata secondo il </w:t>
      </w:r>
      <w:r>
        <w:rPr>
          <w:rFonts w:ascii="Cambria" w:eastAsia="Cambria" w:hAnsi="Cambria" w:cs="Cambria"/>
          <w:color w:val="000000"/>
          <w:u w:val="single"/>
        </w:rPr>
        <w:t>modulo di candidatu</w:t>
      </w:r>
      <w:r>
        <w:rPr>
          <w:rFonts w:ascii="Cambria" w:eastAsia="Cambria" w:hAnsi="Cambria" w:cs="Cambria"/>
          <w:color w:val="000000"/>
          <w:u w:val="single"/>
        </w:rPr>
        <w:t>ra</w:t>
      </w:r>
      <w:r>
        <w:rPr>
          <w:rFonts w:ascii="Cambria" w:eastAsia="Cambria" w:hAnsi="Cambria" w:cs="Cambria"/>
          <w:color w:val="000000"/>
        </w:rPr>
        <w:t xml:space="preserve"> indicato all’articolo 3 del presente Avviso e completa delle informazioni richieste (compilazione esaustiva di tutte le sezioni);</w:t>
      </w:r>
    </w:p>
    <w:p w:rsidR="00910072" w:rsidRDefault="00A20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</w:rPr>
        <w:t xml:space="preserve">Corredata dal </w:t>
      </w:r>
      <w:r>
        <w:rPr>
          <w:rFonts w:ascii="Cambria" w:eastAsia="Cambria" w:hAnsi="Cambria" w:cs="Cambria"/>
          <w:color w:val="000000"/>
          <w:u w:val="single"/>
        </w:rPr>
        <w:t xml:space="preserve">CV compilato in lingua inglese </w:t>
      </w:r>
      <w:r>
        <w:rPr>
          <w:rFonts w:ascii="Cambria" w:eastAsia="Cambria" w:hAnsi="Cambria" w:cs="Cambria"/>
          <w:color w:val="000000"/>
        </w:rPr>
        <w:t>(</w:t>
      </w:r>
      <w:r>
        <w:rPr>
          <w:rFonts w:ascii="Cambria" w:eastAsia="Cambria" w:hAnsi="Cambria" w:cs="Cambria"/>
          <w:b/>
          <w:color w:val="000000"/>
          <w:u w:val="single"/>
        </w:rPr>
        <w:t>Allegato A</w:t>
      </w:r>
      <w:r>
        <w:rPr>
          <w:rFonts w:ascii="Cambria" w:eastAsia="Cambria" w:hAnsi="Cambria" w:cs="Cambria"/>
          <w:color w:val="000000"/>
        </w:rPr>
        <w:t xml:space="preserve">) e dalla Copia della </w:t>
      </w:r>
      <w:r>
        <w:rPr>
          <w:rFonts w:ascii="Cambria" w:eastAsia="Cambria" w:hAnsi="Cambria" w:cs="Cambria"/>
          <w:color w:val="000000"/>
          <w:u w:val="single"/>
        </w:rPr>
        <w:t xml:space="preserve">Carta di identità o Passaporto </w:t>
      </w:r>
      <w:r>
        <w:rPr>
          <w:rFonts w:ascii="Cambria" w:eastAsia="Cambria" w:hAnsi="Cambria" w:cs="Cambria"/>
          <w:color w:val="000000"/>
        </w:rPr>
        <w:t>validi per l’e</w:t>
      </w:r>
      <w:r>
        <w:rPr>
          <w:rFonts w:ascii="Cambria" w:eastAsia="Cambria" w:hAnsi="Cambria" w:cs="Cambria"/>
          <w:color w:val="000000"/>
        </w:rPr>
        <w:t>spatrio e in corso di validità per tutto il periodo della mobilità all’estero. I due documenti devono essere allegati in versione PDF e rinominati come indicato nel modulo di candidatura.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b/>
          <w:color w:val="000000"/>
          <w:sz w:val="18"/>
          <w:szCs w:val="18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Art. 6 – Criteri di selezione e valutazione della candidatura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La domanda di candidatura pervenuta entro l’orario e la data stabiliti e indicati all’articolo 3 del presente Avviso, sarà oggetto di una </w:t>
      </w:r>
      <w:r>
        <w:rPr>
          <w:rFonts w:ascii="Cambria" w:eastAsia="Cambria" w:hAnsi="Cambria" w:cs="Cambria"/>
          <w:b/>
          <w:color w:val="000000"/>
        </w:rPr>
        <w:t>selezione</w:t>
      </w:r>
      <w:r>
        <w:rPr>
          <w:rFonts w:ascii="Cambria" w:eastAsia="Cambria" w:hAnsi="Cambria" w:cs="Cambria"/>
          <w:color w:val="000000"/>
        </w:rPr>
        <w:t xml:space="preserve"> e verrà valutata sulla base dei seguenti criteri:</w:t>
      </w:r>
    </w:p>
    <w:p w:rsidR="00910072" w:rsidRDefault="00A20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Livello di conoscenza della lingua inglese: massimo </w:t>
      </w:r>
      <w:r>
        <w:rPr>
          <w:rFonts w:ascii="Cambria" w:eastAsia="Cambria" w:hAnsi="Cambria" w:cs="Cambria"/>
          <w:b/>
          <w:i/>
          <w:color w:val="000000"/>
        </w:rPr>
        <w:t>20 pun</w:t>
      </w:r>
      <w:r>
        <w:rPr>
          <w:rFonts w:ascii="Cambria" w:eastAsia="Cambria" w:hAnsi="Cambria" w:cs="Cambria"/>
          <w:b/>
          <w:i/>
          <w:color w:val="000000"/>
        </w:rPr>
        <w:t>ti</w:t>
      </w:r>
      <w:r>
        <w:rPr>
          <w:rFonts w:ascii="Cambria" w:eastAsia="Cambria" w:hAnsi="Cambria" w:cs="Cambria"/>
          <w:color w:val="000000"/>
        </w:rPr>
        <w:t>;</w:t>
      </w:r>
    </w:p>
    <w:p w:rsidR="00910072" w:rsidRDefault="00A20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Esperienze professionali (tirocini) già svolte in Italia e/o all’estero: massimo </w:t>
      </w:r>
      <w:r>
        <w:rPr>
          <w:rFonts w:ascii="Cambria" w:eastAsia="Cambria" w:hAnsi="Cambria" w:cs="Cambria"/>
          <w:b/>
          <w:i/>
          <w:color w:val="000000"/>
        </w:rPr>
        <w:t>10 punti</w:t>
      </w:r>
      <w:r>
        <w:rPr>
          <w:rFonts w:ascii="Cambria" w:eastAsia="Cambria" w:hAnsi="Cambria" w:cs="Cambria"/>
          <w:color w:val="000000"/>
        </w:rPr>
        <w:t>;</w:t>
      </w:r>
    </w:p>
    <w:p w:rsidR="00910072" w:rsidRDefault="00A20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Esperienze di formazione extrascolastiche già svolte in Italia e/o all’estero: massimo </w:t>
      </w:r>
      <w:r>
        <w:rPr>
          <w:rFonts w:ascii="Cambria" w:eastAsia="Cambria" w:hAnsi="Cambria" w:cs="Cambria"/>
          <w:b/>
          <w:i/>
          <w:color w:val="000000"/>
        </w:rPr>
        <w:t>6 punti</w:t>
      </w:r>
      <w:r>
        <w:rPr>
          <w:rFonts w:ascii="Cambria" w:eastAsia="Cambria" w:hAnsi="Cambria" w:cs="Cambria"/>
          <w:color w:val="000000"/>
        </w:rPr>
        <w:t>;</w:t>
      </w:r>
    </w:p>
    <w:p w:rsidR="00910072" w:rsidRDefault="00A20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Motivazioni e aspettative personali rispetto al tirocinio e all’e</w:t>
      </w:r>
      <w:r>
        <w:rPr>
          <w:rFonts w:ascii="Cambria" w:eastAsia="Cambria" w:hAnsi="Cambria" w:cs="Cambria"/>
          <w:color w:val="000000"/>
        </w:rPr>
        <w:t xml:space="preserve">sperienza di mobilità: massimo </w:t>
      </w:r>
      <w:r>
        <w:rPr>
          <w:rFonts w:ascii="Cambria" w:eastAsia="Cambria" w:hAnsi="Cambria" w:cs="Cambria"/>
          <w:b/>
          <w:i/>
          <w:color w:val="000000"/>
        </w:rPr>
        <w:t>10 punti</w:t>
      </w:r>
      <w:r>
        <w:rPr>
          <w:rFonts w:ascii="Cambria" w:eastAsia="Cambria" w:hAnsi="Cambria" w:cs="Cambria"/>
          <w:color w:val="000000"/>
        </w:rPr>
        <w:t>;</w:t>
      </w:r>
    </w:p>
    <w:p w:rsidR="00910072" w:rsidRDefault="00A20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Voto di condotta: massimo </w:t>
      </w:r>
      <w:r>
        <w:rPr>
          <w:rFonts w:ascii="Cambria" w:eastAsia="Cambria" w:hAnsi="Cambria" w:cs="Cambria"/>
          <w:b/>
          <w:i/>
          <w:color w:val="000000"/>
        </w:rPr>
        <w:t>10 punti</w:t>
      </w:r>
      <w:r>
        <w:rPr>
          <w:rFonts w:ascii="Cambria" w:eastAsia="Cambria" w:hAnsi="Cambria" w:cs="Cambria"/>
          <w:color w:val="000000"/>
        </w:rPr>
        <w:t>;</w:t>
      </w:r>
    </w:p>
    <w:p w:rsidR="00910072" w:rsidRDefault="00A20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Profitto scolastico: massimo </w:t>
      </w:r>
      <w:r>
        <w:rPr>
          <w:rFonts w:ascii="Cambria" w:eastAsia="Cambria" w:hAnsi="Cambria" w:cs="Cambria"/>
          <w:b/>
          <w:i/>
          <w:color w:val="000000"/>
        </w:rPr>
        <w:t>10 punti</w:t>
      </w:r>
      <w:r>
        <w:rPr>
          <w:rFonts w:ascii="Cambria" w:eastAsia="Cambria" w:hAnsi="Cambria" w:cs="Cambria"/>
          <w:color w:val="000000"/>
        </w:rPr>
        <w:t>.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 punti da attribuire complessivamente sono quindi fino ad un massimo di</w:t>
      </w:r>
      <w:r>
        <w:rPr>
          <w:rFonts w:ascii="Cambria" w:eastAsia="Cambria" w:hAnsi="Cambria" w:cs="Cambria"/>
          <w:b/>
          <w:color w:val="000000"/>
        </w:rPr>
        <w:t xml:space="preserve"> 66.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Nello specifico, per la valutazione della lingua inglese verrà </w:t>
      </w:r>
      <w:r>
        <w:rPr>
          <w:rFonts w:ascii="Cambria" w:eastAsia="Cambria" w:hAnsi="Cambria" w:cs="Cambria"/>
          <w:color w:val="000000"/>
        </w:rPr>
        <w:t>assegnato il punteggio corrispondente al livello dichiarato, ossia:</w:t>
      </w:r>
    </w:p>
    <w:p w:rsidR="00910072" w:rsidRDefault="00A20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C2: </w:t>
      </w:r>
      <w:r>
        <w:rPr>
          <w:rFonts w:ascii="Cambria" w:eastAsia="Cambria" w:hAnsi="Cambria" w:cs="Cambria"/>
          <w:b/>
          <w:i/>
          <w:color w:val="000000"/>
        </w:rPr>
        <w:t>20 punti</w:t>
      </w:r>
    </w:p>
    <w:p w:rsidR="00910072" w:rsidRDefault="00A20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C1: </w:t>
      </w:r>
      <w:r>
        <w:rPr>
          <w:rFonts w:ascii="Cambria" w:eastAsia="Cambria" w:hAnsi="Cambria" w:cs="Cambria"/>
          <w:b/>
          <w:i/>
          <w:color w:val="000000"/>
        </w:rPr>
        <w:t>17 punti</w:t>
      </w:r>
    </w:p>
    <w:p w:rsidR="00910072" w:rsidRDefault="00A20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B2: </w:t>
      </w:r>
      <w:r>
        <w:rPr>
          <w:rFonts w:ascii="Cambria" w:eastAsia="Cambria" w:hAnsi="Cambria" w:cs="Cambria"/>
          <w:b/>
          <w:i/>
          <w:color w:val="000000"/>
        </w:rPr>
        <w:t>13,6 punti</w:t>
      </w:r>
    </w:p>
    <w:p w:rsidR="00910072" w:rsidRDefault="00A20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B1: </w:t>
      </w:r>
      <w:r>
        <w:rPr>
          <w:rFonts w:ascii="Cambria" w:eastAsia="Cambria" w:hAnsi="Cambria" w:cs="Cambria"/>
          <w:b/>
          <w:i/>
          <w:color w:val="000000"/>
        </w:rPr>
        <w:t>10,2 punti</w:t>
      </w:r>
    </w:p>
    <w:p w:rsidR="00910072" w:rsidRDefault="00A20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A2: </w:t>
      </w:r>
      <w:r>
        <w:rPr>
          <w:rFonts w:ascii="Cambria" w:eastAsia="Cambria" w:hAnsi="Cambria" w:cs="Cambria"/>
          <w:b/>
          <w:i/>
          <w:color w:val="000000"/>
        </w:rPr>
        <w:t>6,3 punti</w:t>
      </w:r>
    </w:p>
    <w:p w:rsidR="00910072" w:rsidRDefault="00A20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A1: </w:t>
      </w:r>
      <w:r>
        <w:rPr>
          <w:rFonts w:ascii="Cambria" w:eastAsia="Cambria" w:hAnsi="Cambria" w:cs="Cambria"/>
          <w:b/>
          <w:i/>
          <w:color w:val="000000"/>
        </w:rPr>
        <w:t>3,4 punti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Tuttavia, ai fini della verifica della veridicità circa i livelli linguistici dichiarati, si precisa che la Commissione di valutazione, appositamente nominata dal Dirigente Scolastico, procederà ad accertare il livello linguistico posseduto dal candidato i</w:t>
      </w:r>
      <w:r>
        <w:rPr>
          <w:rFonts w:ascii="Cambria" w:eastAsia="Cambria" w:hAnsi="Cambria" w:cs="Cambria"/>
          <w:color w:val="000000"/>
        </w:rPr>
        <w:t xml:space="preserve">n base ai risultati conseguiti nella materia in esame (lingua inglese) nello scrutinio finale del precedente anno scolastico. 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Viene riportato di seguito il criterio di equivalenza adottato per la verifica dei livelli linguistici dichiarati:</w:t>
      </w:r>
    </w:p>
    <w:p w:rsidR="00910072" w:rsidRDefault="00A20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C2 </w:t>
      </w:r>
      <w:r>
        <w:rPr>
          <w:rFonts w:ascii="Cambria" w:eastAsia="Cambria" w:hAnsi="Cambria" w:cs="Cambria"/>
          <w:color w:val="000000"/>
        </w:rPr>
        <w:t>corrisponde</w:t>
      </w:r>
      <w:r>
        <w:rPr>
          <w:rFonts w:ascii="Cambria" w:eastAsia="Cambria" w:hAnsi="Cambria" w:cs="Cambria"/>
          <w:color w:val="000000"/>
        </w:rPr>
        <w:t xml:space="preserve"> al voto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scolastico </w:t>
      </w:r>
      <w:r>
        <w:rPr>
          <w:rFonts w:ascii="Cambria" w:eastAsia="Cambria" w:hAnsi="Cambria" w:cs="Cambria"/>
          <w:b/>
          <w:color w:val="000000"/>
        </w:rPr>
        <w:t>10</w:t>
      </w:r>
    </w:p>
    <w:p w:rsidR="00910072" w:rsidRDefault="00A20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C1</w:t>
      </w:r>
      <w:r>
        <w:rPr>
          <w:rFonts w:ascii="Cambria" w:eastAsia="Cambria" w:hAnsi="Cambria" w:cs="Cambria"/>
          <w:color w:val="000000"/>
        </w:rPr>
        <w:t xml:space="preserve"> corrisponde al voto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scolastico </w:t>
      </w:r>
      <w:r>
        <w:rPr>
          <w:rFonts w:ascii="Cambria" w:eastAsia="Cambria" w:hAnsi="Cambria" w:cs="Cambria"/>
          <w:b/>
          <w:color w:val="000000"/>
        </w:rPr>
        <w:t>9</w:t>
      </w:r>
    </w:p>
    <w:p w:rsidR="00910072" w:rsidRDefault="00A20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B2</w:t>
      </w:r>
      <w:r>
        <w:rPr>
          <w:rFonts w:ascii="Cambria" w:eastAsia="Cambria" w:hAnsi="Cambria" w:cs="Cambria"/>
          <w:color w:val="000000"/>
        </w:rPr>
        <w:t xml:space="preserve"> corrisponde al voto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scolastico </w:t>
      </w:r>
      <w:r>
        <w:rPr>
          <w:rFonts w:ascii="Cambria" w:eastAsia="Cambria" w:hAnsi="Cambria" w:cs="Cambria"/>
          <w:b/>
          <w:color w:val="000000"/>
        </w:rPr>
        <w:t>8</w:t>
      </w:r>
    </w:p>
    <w:p w:rsidR="00910072" w:rsidRDefault="00A20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B1</w:t>
      </w:r>
      <w:r>
        <w:rPr>
          <w:rFonts w:ascii="Cambria" w:eastAsia="Cambria" w:hAnsi="Cambria" w:cs="Cambria"/>
          <w:color w:val="000000"/>
        </w:rPr>
        <w:t xml:space="preserve"> corrisponde al voto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scolastico </w:t>
      </w:r>
      <w:r>
        <w:rPr>
          <w:rFonts w:ascii="Cambria" w:eastAsia="Cambria" w:hAnsi="Cambria" w:cs="Cambria"/>
          <w:b/>
          <w:color w:val="000000"/>
        </w:rPr>
        <w:t>7</w:t>
      </w:r>
    </w:p>
    <w:p w:rsidR="00910072" w:rsidRDefault="00A20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A2</w:t>
      </w:r>
      <w:r>
        <w:rPr>
          <w:rFonts w:ascii="Cambria" w:eastAsia="Cambria" w:hAnsi="Cambria" w:cs="Cambria"/>
          <w:color w:val="000000"/>
        </w:rPr>
        <w:t xml:space="preserve"> corrisponde al voto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scolastico </w:t>
      </w:r>
      <w:r>
        <w:rPr>
          <w:rFonts w:ascii="Cambria" w:eastAsia="Cambria" w:hAnsi="Cambria" w:cs="Cambria"/>
          <w:b/>
          <w:color w:val="000000"/>
        </w:rPr>
        <w:t>6</w:t>
      </w:r>
    </w:p>
    <w:p w:rsidR="00910072" w:rsidRDefault="00A20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A1</w:t>
      </w:r>
      <w:r>
        <w:rPr>
          <w:rFonts w:ascii="Cambria" w:eastAsia="Cambria" w:hAnsi="Cambria" w:cs="Cambria"/>
          <w:color w:val="000000"/>
        </w:rPr>
        <w:t xml:space="preserve"> corrisponde al voto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scolastico </w:t>
      </w:r>
      <w:r>
        <w:rPr>
          <w:rFonts w:ascii="Cambria" w:eastAsia="Cambria" w:hAnsi="Cambria" w:cs="Cambria"/>
          <w:b/>
          <w:color w:val="000000"/>
        </w:rPr>
        <w:t>5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Le domande di candidatura saranno valutate secondo i criteri sopra esposti determinando, quindi, una </w:t>
      </w:r>
      <w:r>
        <w:rPr>
          <w:rFonts w:ascii="Cambria" w:eastAsia="Cambria" w:hAnsi="Cambria" w:cs="Cambria"/>
          <w:b/>
          <w:color w:val="000000"/>
        </w:rPr>
        <w:t>graduatoria di merito per il Paese di destinazione.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La valutazione sarà effettuata da un’apposita Commissione nominata dal Dirigente Scolastico dell’</w:t>
      </w:r>
      <w:bookmarkStart w:id="0" w:name="_GoBack"/>
      <w:bookmarkEnd w:id="0"/>
      <w:r w:rsidR="000955D5">
        <w:rPr>
          <w:rFonts w:ascii="Cambria" w:eastAsia="Cambria" w:hAnsi="Cambria" w:cs="Cambria"/>
          <w:b/>
          <w:color w:val="000000"/>
          <w:highlight w:val="white"/>
        </w:rPr>
        <w:t>Istituto d’Istruzione Superiore “A. Cecchi”, Pesaro (PU</w:t>
      </w:r>
      <w:r w:rsidR="000955D5">
        <w:rPr>
          <w:rFonts w:ascii="Cambria" w:eastAsia="Cambria" w:hAnsi="Cambria" w:cs="Cambria"/>
          <w:b/>
          <w:color w:val="000000"/>
          <w:highlight w:val="white"/>
        </w:rPr>
        <w:t xml:space="preserve">) </w:t>
      </w:r>
      <w:r>
        <w:rPr>
          <w:rFonts w:ascii="Cambria" w:eastAsia="Cambria" w:hAnsi="Cambria" w:cs="Cambria"/>
          <w:color w:val="000000"/>
        </w:rPr>
        <w:t>e si concluderà, di norma, entro 10 giorni dalla scadenza indicata all’articolo 3 del presente Avviso.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La Commissione, sulla base dei criteri sopra esposti, si riserva, inoltre, la facolt</w:t>
      </w:r>
      <w:r>
        <w:rPr>
          <w:rFonts w:ascii="Cambria" w:eastAsia="Cambria" w:hAnsi="Cambria" w:cs="Cambria"/>
          <w:color w:val="000000"/>
        </w:rPr>
        <w:t xml:space="preserve">à di operare una ulteriore valutazione, che potrà essere organizzata in un test scritto e/o in un colloquio orale, convocando via e-mail i candidati ritenuti idonei per approfondire le motivazioni e/o la conoscenza della lingua inglese. 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In caso di parità </w:t>
      </w:r>
      <w:r>
        <w:rPr>
          <w:rFonts w:ascii="Cambria" w:eastAsia="Cambria" w:hAnsi="Cambria" w:cs="Cambria"/>
          <w:color w:val="000000"/>
        </w:rPr>
        <w:t>di punteggio tra le domande di candidatura valutate, sarà data priorità a quelle presentate da donne e, sempre in caso di parità, a quelle presentate da candidati con minore età.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b/>
          <w:color w:val="000000"/>
          <w:sz w:val="18"/>
          <w:szCs w:val="18"/>
          <w:highlight w:val="white"/>
        </w:rPr>
      </w:pPr>
      <w:r>
        <w:rPr>
          <w:rFonts w:ascii="Cambria" w:eastAsia="Cambria" w:hAnsi="Cambria" w:cs="Cambria"/>
          <w:color w:val="000000"/>
        </w:rPr>
        <w:t>I risultati della selezione saranno pubblicati sul sito dell</w:t>
      </w:r>
      <w:r>
        <w:rPr>
          <w:rFonts w:ascii="Cambria" w:eastAsia="Cambria" w:hAnsi="Cambria" w:cs="Cambria"/>
          <w:color w:val="000000"/>
          <w:highlight w:val="white"/>
        </w:rPr>
        <w:t>’</w:t>
      </w:r>
      <w:r w:rsidR="000955D5" w:rsidRPr="000955D5">
        <w:rPr>
          <w:rFonts w:ascii="Cambria" w:eastAsia="Cambria" w:hAnsi="Cambria" w:cs="Cambria"/>
          <w:b/>
          <w:color w:val="000000"/>
          <w:highlight w:val="white"/>
        </w:rPr>
        <w:t>Istituto d’Istruzione Superiore “A. Cecchi”, Pesaro (PU</w:t>
      </w:r>
      <w:r w:rsidR="000955D5">
        <w:rPr>
          <w:rFonts w:ascii="Cambria" w:eastAsia="Cambria" w:hAnsi="Cambria" w:cs="Cambria"/>
          <w:b/>
          <w:color w:val="000000"/>
          <w:highlight w:val="white"/>
        </w:rPr>
        <w:t>)</w:t>
      </w:r>
      <w:r>
        <w:rPr>
          <w:rFonts w:ascii="Cambria" w:eastAsia="Cambria" w:hAnsi="Cambria" w:cs="Cambria"/>
          <w:b/>
          <w:color w:val="000000"/>
          <w:highlight w:val="white"/>
        </w:rPr>
        <w:t xml:space="preserve"> </w:t>
      </w:r>
      <w:r>
        <w:rPr>
          <w:rFonts w:ascii="Cambria" w:eastAsia="Cambria" w:hAnsi="Cambria" w:cs="Cambria"/>
          <w:color w:val="000000"/>
          <w:highlight w:val="white"/>
        </w:rPr>
        <w:t xml:space="preserve">alla pagina istituzionale </w:t>
      </w:r>
      <w:r w:rsidR="000955D5" w:rsidRPr="000955D5">
        <w:rPr>
          <w:rFonts w:ascii="Cambria" w:eastAsia="Cambria" w:hAnsi="Cambria" w:cs="Cambria"/>
          <w:color w:val="000000"/>
        </w:rPr>
        <w:t>https://iiscecchi.edu.it/</w:t>
      </w:r>
      <w:r>
        <w:rPr>
          <w:rFonts w:ascii="Cambria" w:eastAsia="Cambria" w:hAnsi="Cambria" w:cs="Cambria"/>
          <w:color w:val="000000"/>
          <w:highlight w:val="white"/>
        </w:rPr>
        <w:t xml:space="preserve"> e affissi presso la sede dell’Istituto in </w:t>
      </w:r>
      <w:r w:rsidR="000955D5" w:rsidRPr="000955D5">
        <w:rPr>
          <w:rFonts w:ascii="Cambria" w:eastAsia="Cambria" w:hAnsi="Cambria" w:cs="Cambria"/>
          <w:b/>
          <w:color w:val="000000"/>
          <w:highlight w:val="white"/>
        </w:rPr>
        <w:t xml:space="preserve">Via Caprile, 1, 61121 Pesaro </w:t>
      </w:r>
      <w:r w:rsidR="000955D5">
        <w:rPr>
          <w:rFonts w:ascii="Cambria" w:eastAsia="Cambria" w:hAnsi="Cambria" w:cs="Cambria"/>
          <w:b/>
          <w:color w:val="000000"/>
          <w:highlight w:val="white"/>
        </w:rPr>
        <w:t>(</w:t>
      </w:r>
      <w:r w:rsidR="000955D5" w:rsidRPr="000955D5">
        <w:rPr>
          <w:rFonts w:ascii="Cambria" w:eastAsia="Cambria" w:hAnsi="Cambria" w:cs="Cambria"/>
          <w:b/>
          <w:color w:val="000000"/>
          <w:highlight w:val="white"/>
        </w:rPr>
        <w:t>PU</w:t>
      </w:r>
      <w:r w:rsidR="000955D5">
        <w:rPr>
          <w:rFonts w:ascii="Cambria" w:eastAsia="Cambria" w:hAnsi="Cambria" w:cs="Cambria"/>
          <w:b/>
          <w:color w:val="000000"/>
          <w:highlight w:val="white"/>
        </w:rPr>
        <w:t>).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b/>
          <w:color w:val="000000"/>
          <w:sz w:val="18"/>
          <w:szCs w:val="18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Art. 7 – Servizi finanziati dal contributo</w:t>
      </w:r>
    </w:p>
    <w:p w:rsidR="00910072" w:rsidRDefault="00A20A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right="28" w:hanging="357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Viaggio</w:t>
      </w:r>
      <w:r>
        <w:rPr>
          <w:rFonts w:ascii="Cambria" w:eastAsia="Cambria" w:hAnsi="Cambria" w:cs="Cambria"/>
          <w:color w:val="000000"/>
        </w:rPr>
        <w:t xml:space="preserve"> di andata e ritorno;</w:t>
      </w:r>
    </w:p>
    <w:p w:rsidR="00910072" w:rsidRDefault="00A20A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right="28" w:hanging="357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Alloggio</w:t>
      </w:r>
      <w:r>
        <w:rPr>
          <w:rFonts w:ascii="Cambria" w:eastAsia="Cambria" w:hAnsi="Cambria" w:cs="Cambria"/>
          <w:color w:val="000000"/>
        </w:rPr>
        <w:t>, utenze incluse per l’intera durata del progetto (ad esclusione del telefono), in appartamenti/residence/</w:t>
      </w:r>
      <w:proofErr w:type="spellStart"/>
      <w:r>
        <w:rPr>
          <w:rFonts w:ascii="Cambria" w:eastAsia="Cambria" w:hAnsi="Cambria" w:cs="Cambria"/>
          <w:color w:val="000000"/>
        </w:rPr>
        <w:t>host</w:t>
      </w:r>
      <w:proofErr w:type="spellEnd"/>
      <w:r>
        <w:rPr>
          <w:rFonts w:ascii="Cambria" w:eastAsia="Cambria" w:hAnsi="Cambria" w:cs="Cambria"/>
          <w:color w:val="000000"/>
        </w:rPr>
        <w:t xml:space="preserve"> families da individuare a cura dei partner internazionali del progetto;</w:t>
      </w:r>
    </w:p>
    <w:p w:rsidR="00910072" w:rsidRDefault="00A20A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right="28" w:hanging="357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Assicurazione</w:t>
      </w:r>
      <w:r>
        <w:rPr>
          <w:rFonts w:ascii="Cambria" w:eastAsia="Cambria" w:hAnsi="Cambria" w:cs="Cambria"/>
          <w:color w:val="000000"/>
        </w:rPr>
        <w:t xml:space="preserve"> contro rischi ed infortuni e Responsabilità Civile contro T</w:t>
      </w:r>
      <w:r>
        <w:rPr>
          <w:rFonts w:ascii="Cambria" w:eastAsia="Cambria" w:hAnsi="Cambria" w:cs="Cambria"/>
          <w:color w:val="000000"/>
        </w:rPr>
        <w:t>erzi (RCT);</w:t>
      </w:r>
    </w:p>
    <w:p w:rsidR="00910072" w:rsidRDefault="00A20A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right="28" w:hanging="357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Assistenza </w:t>
      </w:r>
      <w:r>
        <w:rPr>
          <w:rFonts w:ascii="Cambria" w:eastAsia="Cambria" w:hAnsi="Cambria" w:cs="Cambria"/>
          <w:color w:val="000000"/>
        </w:rPr>
        <w:t xml:space="preserve">organizzativa all'estero da parte dei partner internazionali del progetto; </w:t>
      </w:r>
    </w:p>
    <w:p w:rsidR="00910072" w:rsidRDefault="00A20A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right="28" w:hanging="357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Tutoraggio</w:t>
      </w:r>
      <w:r>
        <w:rPr>
          <w:rFonts w:ascii="Cambria" w:eastAsia="Cambria" w:hAnsi="Cambria" w:cs="Cambria"/>
          <w:color w:val="000000"/>
        </w:rPr>
        <w:t>, grazie alla presenza di un referente (tutor) a disposizione dei partecipanti nel Paese estero di destinazione;</w:t>
      </w:r>
    </w:p>
    <w:p w:rsidR="00910072" w:rsidRDefault="00A20A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right="28" w:hanging="357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Corso di lingua online OLS </w:t>
      </w:r>
      <w:r>
        <w:rPr>
          <w:rFonts w:ascii="Cambria" w:eastAsia="Cambria" w:hAnsi="Cambria" w:cs="Cambria"/>
          <w:color w:val="000000"/>
        </w:rPr>
        <w:t>(Online</w:t>
      </w:r>
      <w:r>
        <w:rPr>
          <w:rFonts w:ascii="Cambria" w:eastAsia="Cambria" w:hAnsi="Cambria" w:cs="Cambria"/>
          <w:color w:val="000000"/>
        </w:rPr>
        <w:t xml:space="preserve"> Language </w:t>
      </w:r>
      <w:proofErr w:type="spellStart"/>
      <w:r>
        <w:rPr>
          <w:rFonts w:ascii="Cambria" w:eastAsia="Cambria" w:hAnsi="Cambria" w:cs="Cambria"/>
          <w:color w:val="000000"/>
        </w:rPr>
        <w:t>Support</w:t>
      </w:r>
      <w:proofErr w:type="spellEnd"/>
      <w:r>
        <w:rPr>
          <w:rFonts w:ascii="Cambria" w:eastAsia="Cambria" w:hAnsi="Cambria" w:cs="Cambria"/>
          <w:color w:val="000000"/>
        </w:rPr>
        <w:t>);</w:t>
      </w:r>
    </w:p>
    <w:p w:rsidR="00910072" w:rsidRDefault="00A20A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right="28" w:hanging="357"/>
        <w:jc w:val="both"/>
        <w:rPr>
          <w:rFonts w:ascii="Cambria" w:eastAsia="Cambria" w:hAnsi="Cambria" w:cs="Cambria"/>
          <w:b/>
          <w:color w:val="000000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Placement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presso imprese ed organizzazioni nel Paese di destinazione;</w:t>
      </w:r>
    </w:p>
    <w:p w:rsidR="00910072" w:rsidRDefault="00A20A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right="28" w:hanging="357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Implementazione ECVET</w:t>
      </w:r>
      <w:r>
        <w:rPr>
          <w:rFonts w:ascii="Cambria" w:eastAsia="Cambria" w:hAnsi="Cambria" w:cs="Cambria"/>
          <w:color w:val="000000"/>
        </w:rPr>
        <w:t>, ovvero messa in trasparenza delle competenze tecnico-professionali acquisite dai partecipanti durante il tirocinio formativo;</w:t>
      </w:r>
    </w:p>
    <w:p w:rsidR="00910072" w:rsidRDefault="00A20A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right="28" w:hanging="357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Certificazione </w:t>
      </w:r>
      <w:proofErr w:type="spellStart"/>
      <w:r>
        <w:rPr>
          <w:rFonts w:ascii="Cambria" w:eastAsia="Cambria" w:hAnsi="Cambria" w:cs="Cambria"/>
          <w:b/>
          <w:color w:val="000000"/>
        </w:rPr>
        <w:t>Eu</w:t>
      </w:r>
      <w:r>
        <w:rPr>
          <w:rFonts w:ascii="Cambria" w:eastAsia="Cambria" w:hAnsi="Cambria" w:cs="Cambria"/>
          <w:b/>
          <w:color w:val="000000"/>
        </w:rPr>
        <w:t>ropass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Mobility</w:t>
      </w:r>
      <w:proofErr w:type="spellEnd"/>
      <w:r>
        <w:rPr>
          <w:rFonts w:ascii="Cambria" w:eastAsia="Cambria" w:hAnsi="Cambria" w:cs="Cambria"/>
          <w:color w:val="000000"/>
        </w:rPr>
        <w:t>, che verrà rilasciata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a conclusione del progetto.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right="28"/>
        <w:jc w:val="both"/>
        <w:rPr>
          <w:rFonts w:ascii="Cambria" w:eastAsia="Cambria" w:hAnsi="Cambria" w:cs="Cambria"/>
          <w:b/>
          <w:color w:val="000000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28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Inoltre, sarà erogato a ciascun partecipante e a cura del partner di accoglienza un </w:t>
      </w:r>
      <w:r>
        <w:rPr>
          <w:rFonts w:ascii="Cambria" w:eastAsia="Cambria" w:hAnsi="Cambria" w:cs="Cambria"/>
          <w:b/>
          <w:color w:val="000000"/>
          <w:u w:val="single"/>
        </w:rPr>
        <w:t xml:space="preserve">contributo forfetario e </w:t>
      </w:r>
      <w:r>
        <w:rPr>
          <w:rFonts w:ascii="Cambria" w:eastAsia="Cambria" w:hAnsi="Cambria" w:cs="Cambria"/>
          <w:b/>
          <w:i/>
          <w:color w:val="000000"/>
          <w:u w:val="single"/>
        </w:rPr>
        <w:t xml:space="preserve">una tantum </w:t>
      </w:r>
      <w:r>
        <w:rPr>
          <w:rFonts w:ascii="Cambria" w:eastAsia="Cambria" w:hAnsi="Cambria" w:cs="Cambria"/>
          <w:b/>
          <w:i/>
          <w:color w:val="000000"/>
        </w:rPr>
        <w:t>(</w:t>
      </w:r>
      <w:r>
        <w:rPr>
          <w:rFonts w:ascii="Cambria" w:eastAsia="Cambria" w:hAnsi="Cambria" w:cs="Cambria"/>
          <w:b/>
          <w:i/>
          <w:color w:val="000000"/>
          <w:u w:val="single"/>
        </w:rPr>
        <w:t>totale</w:t>
      </w:r>
      <w:r>
        <w:rPr>
          <w:rFonts w:ascii="Cambria" w:eastAsia="Cambria" w:hAnsi="Cambria" w:cs="Cambria"/>
          <w:b/>
          <w:i/>
          <w:color w:val="000000"/>
        </w:rPr>
        <w:t>)</w:t>
      </w:r>
      <w:r>
        <w:rPr>
          <w:rFonts w:ascii="Cambria" w:eastAsia="Cambria" w:hAnsi="Cambria" w:cs="Cambria"/>
          <w:i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per le spese di vitto dell’ammontare di </w:t>
      </w:r>
      <w:r>
        <w:rPr>
          <w:rFonts w:ascii="Cambria" w:eastAsia="Cambria" w:hAnsi="Cambria" w:cs="Cambria"/>
          <w:b/>
          <w:color w:val="000000"/>
        </w:rPr>
        <w:t>€ 800,00</w:t>
      </w:r>
      <w:r>
        <w:rPr>
          <w:rFonts w:ascii="Cambria" w:eastAsia="Cambria" w:hAnsi="Cambria" w:cs="Cambria"/>
          <w:color w:val="000000"/>
        </w:rPr>
        <w:t xml:space="preserve"> (</w:t>
      </w:r>
      <w:r>
        <w:rPr>
          <w:rFonts w:ascii="Cambria" w:eastAsia="Cambria" w:hAnsi="Cambria" w:cs="Cambria"/>
          <w:b/>
          <w:color w:val="000000"/>
        </w:rPr>
        <w:t>ottocento/00 euro</w:t>
      </w:r>
      <w:r>
        <w:rPr>
          <w:rFonts w:ascii="Cambria" w:eastAsia="Cambria" w:hAnsi="Cambria" w:cs="Cambria"/>
          <w:color w:val="000000"/>
        </w:rPr>
        <w:t>). A ciascun partecipante, verranno rimborsate anche le spese di trasporto locale (</w:t>
      </w:r>
      <w:proofErr w:type="spellStart"/>
      <w:r>
        <w:rPr>
          <w:rFonts w:ascii="Cambria" w:eastAsia="Cambria" w:hAnsi="Cambria" w:cs="Cambria"/>
          <w:i/>
          <w:color w:val="000000"/>
        </w:rPr>
        <w:t>travel</w:t>
      </w:r>
      <w:proofErr w:type="spellEnd"/>
      <w:r>
        <w:rPr>
          <w:rFonts w:ascii="Cambria" w:eastAsia="Cambria" w:hAnsi="Cambria" w:cs="Cambria"/>
          <w:i/>
          <w:color w:val="000000"/>
        </w:rPr>
        <w:t xml:space="preserve"> card</w:t>
      </w:r>
      <w:r>
        <w:rPr>
          <w:rFonts w:ascii="Cambria" w:eastAsia="Cambria" w:hAnsi="Cambria" w:cs="Cambria"/>
          <w:color w:val="000000"/>
        </w:rPr>
        <w:t xml:space="preserve">), fino ad un ammontare massimo di </w:t>
      </w:r>
      <w:r>
        <w:rPr>
          <w:rFonts w:ascii="Cambria" w:eastAsia="Cambria" w:hAnsi="Cambria" w:cs="Cambria"/>
          <w:b/>
          <w:color w:val="000000"/>
        </w:rPr>
        <w:t>€ 120,00</w:t>
      </w:r>
      <w:r>
        <w:rPr>
          <w:rFonts w:ascii="Cambria" w:eastAsia="Cambria" w:hAnsi="Cambria" w:cs="Cambria"/>
          <w:color w:val="000000"/>
        </w:rPr>
        <w:t xml:space="preserve"> (</w:t>
      </w:r>
      <w:r>
        <w:rPr>
          <w:rFonts w:ascii="Cambria" w:eastAsia="Cambria" w:hAnsi="Cambria" w:cs="Cambria"/>
          <w:b/>
          <w:color w:val="000000"/>
        </w:rPr>
        <w:t>centoventi/00 euro</w:t>
      </w:r>
      <w:r>
        <w:rPr>
          <w:rFonts w:ascii="Cambria" w:eastAsia="Cambria" w:hAnsi="Cambria" w:cs="Cambria"/>
          <w:color w:val="000000"/>
        </w:rPr>
        <w:t xml:space="preserve">). 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ind w:right="28"/>
        <w:jc w:val="both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</w:rPr>
        <w:t>L’erogazione del contributo per ciascun partecipante avverrà secondo i tempi e le modalità che verranno indicate nel contratto di assegnazione della mobilità.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spacing w:line="288" w:lineRule="auto"/>
        <w:jc w:val="both"/>
        <w:rPr>
          <w:rFonts w:ascii="Cambria" w:eastAsia="Cambria" w:hAnsi="Cambria" w:cs="Cambria"/>
          <w:b/>
          <w:color w:val="000000"/>
          <w:sz w:val="18"/>
          <w:szCs w:val="18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Art. 8 – Calendario delle attività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La mobilità deve essere svolta nei periodi sopra indicati, fe</w:t>
      </w:r>
      <w:r>
        <w:rPr>
          <w:rFonts w:ascii="Cambria" w:eastAsia="Cambria" w:hAnsi="Cambria" w:cs="Cambria"/>
          <w:color w:val="000000"/>
        </w:rPr>
        <w:t xml:space="preserve">rmo restando che tali periodi potrebbero variare di alcuni giorni (prima o dopo) rispetto ai periodi sopra indicati, per eventuali esigenze organizzative del Coordinatore e/o dell’Organismo di invio e/o dei partner internazionali del progetto. 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88" w:lineRule="auto"/>
        <w:jc w:val="both"/>
        <w:rPr>
          <w:rFonts w:ascii="Cambria" w:eastAsia="Cambria" w:hAnsi="Cambria" w:cs="Cambria"/>
          <w:b/>
          <w:color w:val="000000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88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Art. 9 – Tutela privacy</w:t>
      </w: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88" w:lineRule="auto"/>
        <w:jc w:val="both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</w:rPr>
        <w:t>Si informa che i dati forniti dai partecipanti al presente Avviso sono raccolti e trattati come previsto dalle norme italiane in materia di protezione dei dati personali (</w:t>
      </w:r>
      <w:proofErr w:type="spellStart"/>
      <w:proofErr w:type="gramStart"/>
      <w:r>
        <w:rPr>
          <w:rFonts w:ascii="Cambria" w:eastAsia="Cambria" w:hAnsi="Cambria" w:cs="Cambria"/>
          <w:color w:val="000000"/>
        </w:rPr>
        <w:t>D.Lgs</w:t>
      </w:r>
      <w:proofErr w:type="gramEnd"/>
      <w:r>
        <w:rPr>
          <w:rFonts w:ascii="Cambria" w:eastAsia="Cambria" w:hAnsi="Cambria" w:cs="Cambria"/>
          <w:color w:val="000000"/>
        </w:rPr>
        <w:t>.</w:t>
      </w:r>
      <w:proofErr w:type="spellEnd"/>
      <w:r>
        <w:rPr>
          <w:rFonts w:ascii="Cambria" w:eastAsia="Cambria" w:hAnsi="Cambria" w:cs="Cambria"/>
          <w:color w:val="000000"/>
        </w:rPr>
        <w:t xml:space="preserve"> 30.06.2003 n. 196) e come previsto dal GDPR (General D</w:t>
      </w:r>
      <w:r>
        <w:rPr>
          <w:rFonts w:ascii="Cambria" w:eastAsia="Cambria" w:hAnsi="Cambria" w:cs="Cambria"/>
          <w:color w:val="000000"/>
        </w:rPr>
        <w:t xml:space="preserve">ata </w:t>
      </w:r>
      <w:proofErr w:type="spellStart"/>
      <w:r>
        <w:rPr>
          <w:rFonts w:ascii="Cambria" w:eastAsia="Cambria" w:hAnsi="Cambria" w:cs="Cambria"/>
          <w:color w:val="000000"/>
        </w:rPr>
        <w:t>Protection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Regulation</w:t>
      </w:r>
      <w:proofErr w:type="spellEnd"/>
      <w:r>
        <w:rPr>
          <w:rFonts w:ascii="Cambria" w:eastAsia="Cambria" w:hAnsi="Cambria" w:cs="Cambria"/>
          <w:color w:val="000000"/>
        </w:rPr>
        <w:t>) – Regolamento Generale UE sulla Protezione Dati n. 2016/679, in vigore in tutti i Paesi UE dal 25.05.2018.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spacing w:line="288" w:lineRule="auto"/>
        <w:jc w:val="both"/>
        <w:rPr>
          <w:rFonts w:ascii="Cambria" w:eastAsia="Cambria" w:hAnsi="Cambria" w:cs="Cambria"/>
          <w:b/>
          <w:color w:val="000000"/>
          <w:sz w:val="18"/>
          <w:szCs w:val="18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Art. 10 – Informazioni</w:t>
      </w:r>
    </w:p>
    <w:p w:rsidR="00910072" w:rsidRDefault="00A20A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28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Consultando il sito </w:t>
      </w:r>
      <w:proofErr w:type="gramStart"/>
      <w:r>
        <w:rPr>
          <w:rFonts w:ascii="Cambria" w:eastAsia="Cambria" w:hAnsi="Cambria" w:cs="Cambria"/>
          <w:color w:val="000000"/>
        </w:rPr>
        <w:t>dell’</w:t>
      </w:r>
      <w:r w:rsidR="000955D5" w:rsidRPr="000955D5">
        <w:rPr>
          <w:rFonts w:ascii="Cambria" w:eastAsia="Cambria" w:hAnsi="Cambria" w:cs="Cambria"/>
          <w:color w:val="000000"/>
        </w:rPr>
        <w:t xml:space="preserve"> </w:t>
      </w:r>
      <w:r w:rsidR="000955D5">
        <w:rPr>
          <w:rFonts w:ascii="Cambria" w:eastAsia="Cambria" w:hAnsi="Cambria" w:cs="Cambria"/>
          <w:color w:val="000000"/>
        </w:rPr>
        <w:t>dell</w:t>
      </w:r>
      <w:r w:rsidR="000955D5">
        <w:rPr>
          <w:rFonts w:ascii="Cambria" w:eastAsia="Cambria" w:hAnsi="Cambria" w:cs="Cambria"/>
          <w:color w:val="000000"/>
          <w:highlight w:val="white"/>
        </w:rPr>
        <w:t>’</w:t>
      </w:r>
      <w:r w:rsidR="000955D5" w:rsidRPr="000955D5">
        <w:rPr>
          <w:rFonts w:ascii="Cambria" w:eastAsia="Cambria" w:hAnsi="Cambria" w:cs="Cambria"/>
          <w:b/>
          <w:color w:val="000000"/>
          <w:highlight w:val="white"/>
        </w:rPr>
        <w:t>Istituto</w:t>
      </w:r>
      <w:proofErr w:type="gramEnd"/>
      <w:r w:rsidR="000955D5" w:rsidRPr="000955D5">
        <w:rPr>
          <w:rFonts w:ascii="Cambria" w:eastAsia="Cambria" w:hAnsi="Cambria" w:cs="Cambria"/>
          <w:b/>
          <w:color w:val="000000"/>
          <w:highlight w:val="white"/>
        </w:rPr>
        <w:t xml:space="preserve"> d’Istruzione Superiore “A. Cecchi”, Pesaro (PU</w:t>
      </w:r>
      <w:r w:rsidR="000955D5">
        <w:rPr>
          <w:rFonts w:ascii="Cambria" w:eastAsia="Cambria" w:hAnsi="Cambria" w:cs="Cambria"/>
          <w:b/>
          <w:color w:val="000000"/>
          <w:highlight w:val="white"/>
        </w:rPr>
        <w:t>)</w:t>
      </w:r>
      <w:r w:rsidR="000955D5">
        <w:rPr>
          <w:rFonts w:ascii="Cambria" w:eastAsia="Cambria" w:hAnsi="Cambria" w:cs="Cambria"/>
          <w:b/>
          <w:color w:val="000000"/>
          <w:highlight w:val="white"/>
        </w:rPr>
        <w:t xml:space="preserve"> </w:t>
      </w:r>
      <w:r>
        <w:rPr>
          <w:rFonts w:ascii="Cambria" w:eastAsia="Cambria" w:hAnsi="Cambria" w:cs="Cambria"/>
          <w:color w:val="000000"/>
          <w:highlight w:val="white"/>
        </w:rPr>
        <w:t xml:space="preserve">alla pagina istituzionale  </w:t>
      </w:r>
      <w:r w:rsidR="000955D5" w:rsidRPr="000955D5">
        <w:rPr>
          <w:rFonts w:ascii="Cambria" w:eastAsia="Cambria" w:hAnsi="Cambria" w:cs="Cambria"/>
          <w:color w:val="000000"/>
        </w:rPr>
        <w:t>https://iiscecchi.edu.it/</w:t>
      </w:r>
      <w:r w:rsidR="000955D5">
        <w:rPr>
          <w:rFonts w:ascii="Cambria" w:eastAsia="Cambria" w:hAnsi="Cambria" w:cs="Cambria"/>
          <w:color w:val="000000"/>
          <w:highlight w:val="white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 dal quale sono scaricabili l’Avviso e la relativa modulistica per partecipare; </w:t>
      </w:r>
    </w:p>
    <w:p w:rsidR="00910072" w:rsidRDefault="00A20A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28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Inviando una mail a: </w:t>
      </w:r>
      <w:hyperlink r:id="rId12">
        <w:r>
          <w:rPr>
            <w:rFonts w:ascii="Cambria" w:eastAsia="Cambria" w:hAnsi="Cambria" w:cs="Cambria"/>
            <w:b/>
            <w:color w:val="0000FF"/>
            <w:u w:val="single"/>
          </w:rPr>
          <w:t>info@reattiva.eu</w:t>
        </w:r>
      </w:hyperlink>
      <w:r>
        <w:rPr>
          <w:rFonts w:ascii="Cambria" w:eastAsia="Cambria" w:hAnsi="Cambria" w:cs="Cambria"/>
          <w:b/>
          <w:color w:val="000000"/>
        </w:rPr>
        <w:t xml:space="preserve"> 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b/>
          <w:color w:val="000000"/>
        </w:rPr>
      </w:pP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color w:val="000000"/>
        </w:rPr>
      </w:pPr>
    </w:p>
    <w:tbl>
      <w:tblPr>
        <w:tblStyle w:val="a2"/>
        <w:tblW w:w="10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55"/>
      </w:tblGrid>
      <w:tr w:rsidR="00910072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10072" w:rsidRDefault="0091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spacing w:line="288" w:lineRule="auto"/>
              <w:ind w:left="360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</w:p>
          <w:p w:rsidR="00910072" w:rsidRDefault="00A2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spacing w:line="288" w:lineRule="auto"/>
              <w:ind w:left="360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Allegati all’Avviso</w:t>
            </w:r>
          </w:p>
          <w:p w:rsidR="00910072" w:rsidRDefault="00A20A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Modello Curriculum Vitae formato europeo in inglese (</w:t>
            </w:r>
            <w:r>
              <w:rPr>
                <w:rFonts w:ascii="Cambria" w:eastAsia="Cambria" w:hAnsi="Cambria" w:cs="Cambria"/>
                <w:b/>
                <w:color w:val="000000"/>
              </w:rPr>
              <w:t>Allegato A</w:t>
            </w:r>
            <w:r>
              <w:rPr>
                <w:rFonts w:ascii="Cambria" w:eastAsia="Cambria" w:hAnsi="Cambria" w:cs="Cambria"/>
                <w:color w:val="000000"/>
              </w:rPr>
              <w:t>);</w:t>
            </w:r>
          </w:p>
          <w:p w:rsidR="00910072" w:rsidRDefault="00A20A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Istruzioni per la compilazione del Curriculum Vitae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Europass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(</w:t>
            </w:r>
            <w:r>
              <w:rPr>
                <w:rFonts w:ascii="Cambria" w:eastAsia="Cambria" w:hAnsi="Cambria" w:cs="Cambria"/>
                <w:b/>
                <w:color w:val="000000"/>
              </w:rPr>
              <w:t>Allegato B</w:t>
            </w:r>
            <w:r>
              <w:rPr>
                <w:rFonts w:ascii="Cambria" w:eastAsia="Cambria" w:hAnsi="Cambria" w:cs="Cambria"/>
                <w:color w:val="000000"/>
              </w:rPr>
              <w:t>);</w:t>
            </w:r>
          </w:p>
          <w:p w:rsidR="00910072" w:rsidRDefault="00A20A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Griglia di autovalutazione relativa al “Quadro europeo comune di riferimento per le lingue” (</w:t>
            </w:r>
            <w:r>
              <w:rPr>
                <w:rFonts w:ascii="Cambria" w:eastAsia="Cambria" w:hAnsi="Cambria" w:cs="Cambria"/>
                <w:b/>
                <w:color w:val="000000"/>
              </w:rPr>
              <w:t>Allegato C</w:t>
            </w:r>
            <w:r>
              <w:rPr>
                <w:rFonts w:ascii="Cambria" w:eastAsia="Cambria" w:hAnsi="Cambria" w:cs="Cambria"/>
                <w:color w:val="000000"/>
              </w:rPr>
              <w:t>);</w:t>
            </w:r>
          </w:p>
          <w:p w:rsidR="00910072" w:rsidRDefault="00A20A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FAQ –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Frequently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Asked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Questions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(</w:t>
            </w:r>
            <w:r>
              <w:rPr>
                <w:rFonts w:ascii="Cambria" w:eastAsia="Cambria" w:hAnsi="Cambria" w:cs="Cambria"/>
                <w:b/>
                <w:color w:val="000000"/>
              </w:rPr>
              <w:t>Allegato D</w:t>
            </w:r>
            <w:r>
              <w:rPr>
                <w:rFonts w:ascii="Cambria" w:eastAsia="Cambria" w:hAnsi="Cambria" w:cs="Cambria"/>
                <w:color w:val="000000"/>
              </w:rPr>
              <w:t>).</w:t>
            </w:r>
          </w:p>
          <w:p w:rsidR="00910072" w:rsidRDefault="0091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</w:tbl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color w:val="000000"/>
        </w:rPr>
      </w:pP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color w:val="000000"/>
        </w:rPr>
      </w:pP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280" w:hanging="23"/>
        <w:rPr>
          <w:rFonts w:ascii="Cambria" w:eastAsia="Cambria" w:hAnsi="Cambria" w:cs="Cambria"/>
          <w:b/>
          <w:color w:val="000000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280" w:hanging="23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                                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jc w:val="both"/>
        <w:rPr>
          <w:rFonts w:ascii="Cambria" w:eastAsia="Cambria" w:hAnsi="Cambria" w:cs="Cambria"/>
          <w:color w:val="000000"/>
        </w:rPr>
      </w:pP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280" w:hanging="23"/>
        <w:rPr>
          <w:rFonts w:ascii="Cambria" w:eastAsia="Cambria" w:hAnsi="Cambria" w:cs="Cambria"/>
          <w:b/>
          <w:color w:val="000000"/>
        </w:rPr>
      </w:pPr>
    </w:p>
    <w:p w:rsidR="00910072" w:rsidRDefault="00A20A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280" w:hanging="23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                                </w:t>
      </w: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jc w:val="both"/>
        <w:rPr>
          <w:rFonts w:ascii="Cambria" w:eastAsia="Cambria" w:hAnsi="Cambria" w:cs="Cambria"/>
          <w:color w:val="000000"/>
        </w:rPr>
      </w:pP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:rsidR="00910072" w:rsidRDefault="009100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</w:rPr>
      </w:pPr>
    </w:p>
    <w:sectPr w:rsidR="00910072">
      <w:footerReference w:type="default" r:id="rId13"/>
      <w:pgSz w:w="11906" w:h="16838"/>
      <w:pgMar w:top="963" w:right="851" w:bottom="851" w:left="851" w:header="720" w:footer="6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D0" w:rsidRDefault="00A20AD0">
      <w:r>
        <w:separator/>
      </w:r>
    </w:p>
  </w:endnote>
  <w:endnote w:type="continuationSeparator" w:id="0">
    <w:p w:rsidR="00A20AD0" w:rsidRDefault="00A2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72" w:rsidRDefault="00A20A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0955D5">
      <w:rPr>
        <w:color w:val="000000"/>
        <w:sz w:val="18"/>
        <w:szCs w:val="18"/>
      </w:rPr>
      <w:fldChar w:fldCharType="separate"/>
    </w:r>
    <w:r w:rsidR="000955D5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:rsidR="00910072" w:rsidRDefault="009100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D0" w:rsidRDefault="00A20AD0">
      <w:r>
        <w:separator/>
      </w:r>
    </w:p>
  </w:footnote>
  <w:footnote w:type="continuationSeparator" w:id="0">
    <w:p w:rsidR="00A20AD0" w:rsidRDefault="00A2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777"/>
    <w:multiLevelType w:val="multilevel"/>
    <w:tmpl w:val="67ACC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14D2C84"/>
    <w:multiLevelType w:val="multilevel"/>
    <w:tmpl w:val="FDD216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6FE11B7"/>
    <w:multiLevelType w:val="multilevel"/>
    <w:tmpl w:val="7460053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5885FA2"/>
    <w:multiLevelType w:val="multilevel"/>
    <w:tmpl w:val="21EEEBC8"/>
    <w:lvl w:ilvl="0">
      <w:start w:val="1"/>
      <w:numFmt w:val="bullet"/>
      <w:lvlText w:val="▪"/>
      <w:lvlJc w:val="left"/>
      <w:pPr>
        <w:ind w:left="643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6261D65"/>
    <w:multiLevelType w:val="multilevel"/>
    <w:tmpl w:val="AA96DA74"/>
    <w:lvl w:ilvl="0">
      <w:start w:val="1"/>
      <w:numFmt w:val="bullet"/>
      <w:pStyle w:val="Intestazione1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pStyle w:val="Intestazione2"/>
      <w:lvlText w:val=""/>
      <w:lvlJc w:val="left"/>
      <w:pPr>
        <w:ind w:left="0" w:firstLine="0"/>
      </w:pPr>
    </w:lvl>
    <w:lvl w:ilvl="2">
      <w:start w:val="1"/>
      <w:numFmt w:val="bullet"/>
      <w:pStyle w:val="Intestazione3"/>
      <w:lvlText w:val=""/>
      <w:lvlJc w:val="left"/>
      <w:pPr>
        <w:ind w:left="0" w:firstLine="0"/>
      </w:pPr>
    </w:lvl>
    <w:lvl w:ilvl="3">
      <w:start w:val="1"/>
      <w:numFmt w:val="bullet"/>
      <w:pStyle w:val="Intestazione4"/>
      <w:lvlText w:val=""/>
      <w:lvlJc w:val="left"/>
      <w:pPr>
        <w:ind w:left="0" w:firstLine="0"/>
      </w:pPr>
    </w:lvl>
    <w:lvl w:ilvl="4">
      <w:start w:val="1"/>
      <w:numFmt w:val="bullet"/>
      <w:pStyle w:val="Intestazione5"/>
      <w:lvlText w:val=""/>
      <w:lvlJc w:val="left"/>
      <w:pPr>
        <w:ind w:left="0" w:firstLine="0"/>
      </w:pPr>
    </w:lvl>
    <w:lvl w:ilvl="5">
      <w:start w:val="1"/>
      <w:numFmt w:val="bullet"/>
      <w:pStyle w:val="Intestazione6"/>
      <w:lvlText w:val=""/>
      <w:lvlJc w:val="left"/>
      <w:pPr>
        <w:ind w:left="0" w:firstLine="0"/>
      </w:pPr>
    </w:lvl>
    <w:lvl w:ilvl="6">
      <w:start w:val="1"/>
      <w:numFmt w:val="bullet"/>
      <w:pStyle w:val="Intestazione7"/>
      <w:lvlText w:val=""/>
      <w:lvlJc w:val="left"/>
      <w:pPr>
        <w:ind w:left="0" w:firstLine="0"/>
      </w:pPr>
    </w:lvl>
    <w:lvl w:ilvl="7">
      <w:start w:val="1"/>
      <w:numFmt w:val="bullet"/>
      <w:pStyle w:val="Intestazione8"/>
      <w:lvlText w:val=""/>
      <w:lvlJc w:val="left"/>
      <w:pPr>
        <w:ind w:left="0" w:firstLine="0"/>
      </w:pPr>
    </w:lvl>
    <w:lvl w:ilvl="8">
      <w:start w:val="1"/>
      <w:numFmt w:val="bullet"/>
      <w:pStyle w:val="Intestazione9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72"/>
    <w:rsid w:val="000955D5"/>
    <w:rsid w:val="00910072"/>
    <w:rsid w:val="00A2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6418"/>
  <w15:docId w15:val="{CF7C34F5-B022-4148-894A-86275BAA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Predefinito"/>
    <w:next w:val="Predefinito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Predefinito">
    <w:name w:val="Predefinit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Intestazione1">
    <w:name w:val="Intestazione 1"/>
    <w:basedOn w:val="Default"/>
    <w:next w:val="Default"/>
    <w:pPr>
      <w:numPr>
        <w:numId w:val="1"/>
      </w:numPr>
      <w:ind w:left="-1" w:hanging="1"/>
    </w:pPr>
    <w:rPr>
      <w:rFonts w:cs="Times New Roman"/>
      <w:color w:val="auto"/>
    </w:rPr>
  </w:style>
  <w:style w:type="paragraph" w:customStyle="1" w:styleId="Intestazione2">
    <w:name w:val="Intestazione 2"/>
    <w:basedOn w:val="Default"/>
    <w:next w:val="Default"/>
    <w:pPr>
      <w:numPr>
        <w:ilvl w:val="1"/>
        <w:numId w:val="1"/>
      </w:numPr>
      <w:ind w:left="-1" w:hanging="1"/>
      <w:outlineLvl w:val="1"/>
    </w:pPr>
    <w:rPr>
      <w:rFonts w:cs="Times New Roman"/>
      <w:color w:val="auto"/>
    </w:rPr>
  </w:style>
  <w:style w:type="paragraph" w:customStyle="1" w:styleId="Intestazione3">
    <w:name w:val="Intestazione 3"/>
    <w:basedOn w:val="Default"/>
    <w:next w:val="Default"/>
    <w:pPr>
      <w:numPr>
        <w:ilvl w:val="2"/>
        <w:numId w:val="1"/>
      </w:numPr>
      <w:ind w:left="-1" w:hanging="1"/>
      <w:outlineLvl w:val="2"/>
    </w:pPr>
    <w:rPr>
      <w:rFonts w:cs="Times New Roman"/>
      <w:color w:val="auto"/>
    </w:rPr>
  </w:style>
  <w:style w:type="paragraph" w:customStyle="1" w:styleId="Intestazione4">
    <w:name w:val="Intestazione 4"/>
    <w:basedOn w:val="Predefinito"/>
    <w:next w:val="Predefinito"/>
    <w:pPr>
      <w:keepNext/>
      <w:numPr>
        <w:ilvl w:val="3"/>
        <w:numId w:val="1"/>
      </w:numPr>
      <w:autoSpaceDE w:val="0"/>
      <w:spacing w:line="360" w:lineRule="auto"/>
      <w:ind w:left="-1" w:hanging="1"/>
      <w:jc w:val="both"/>
      <w:outlineLvl w:val="3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Intestazione5">
    <w:name w:val="Intestazione 5"/>
    <w:basedOn w:val="Default"/>
    <w:next w:val="Default"/>
    <w:pPr>
      <w:numPr>
        <w:ilvl w:val="4"/>
        <w:numId w:val="1"/>
      </w:numPr>
      <w:ind w:left="-1" w:hanging="1"/>
      <w:outlineLvl w:val="4"/>
    </w:pPr>
    <w:rPr>
      <w:rFonts w:cs="Times New Roman"/>
      <w:color w:val="auto"/>
    </w:rPr>
  </w:style>
  <w:style w:type="paragraph" w:customStyle="1" w:styleId="Intestazione6">
    <w:name w:val="Intestazione 6"/>
    <w:basedOn w:val="Default"/>
    <w:next w:val="Default"/>
    <w:pPr>
      <w:numPr>
        <w:ilvl w:val="5"/>
        <w:numId w:val="1"/>
      </w:numPr>
      <w:ind w:left="-1" w:hanging="1"/>
      <w:outlineLvl w:val="5"/>
    </w:pPr>
    <w:rPr>
      <w:rFonts w:cs="Times New Roman"/>
      <w:color w:val="auto"/>
    </w:rPr>
  </w:style>
  <w:style w:type="paragraph" w:customStyle="1" w:styleId="Intestazione7">
    <w:name w:val="Intestazione 7"/>
    <w:basedOn w:val="Default"/>
    <w:next w:val="Default"/>
    <w:pPr>
      <w:numPr>
        <w:ilvl w:val="6"/>
        <w:numId w:val="1"/>
      </w:numPr>
      <w:ind w:left="-1" w:hanging="1"/>
      <w:outlineLvl w:val="6"/>
    </w:pPr>
    <w:rPr>
      <w:rFonts w:cs="Times New Roman"/>
      <w:color w:val="auto"/>
    </w:rPr>
  </w:style>
  <w:style w:type="paragraph" w:customStyle="1" w:styleId="Intestazione8">
    <w:name w:val="Intestazione 8"/>
    <w:basedOn w:val="Default"/>
    <w:next w:val="Default"/>
    <w:pPr>
      <w:numPr>
        <w:ilvl w:val="7"/>
        <w:numId w:val="1"/>
      </w:numPr>
      <w:ind w:left="-1" w:hanging="1"/>
      <w:outlineLvl w:val="7"/>
    </w:pPr>
    <w:rPr>
      <w:rFonts w:cs="Times New Roman"/>
      <w:color w:val="auto"/>
    </w:rPr>
  </w:style>
  <w:style w:type="paragraph" w:customStyle="1" w:styleId="Intestazione9">
    <w:name w:val="Intestazione 9"/>
    <w:basedOn w:val="Default"/>
    <w:next w:val="Default"/>
    <w:pPr>
      <w:numPr>
        <w:ilvl w:val="8"/>
        <w:numId w:val="1"/>
      </w:numPr>
      <w:ind w:left="-1" w:hanging="1"/>
      <w:outlineLvl w:val="8"/>
    </w:pPr>
    <w:rPr>
      <w:rFonts w:cs="Times New Roman"/>
      <w:color w:val="auto"/>
    </w:r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Cambria" w:hAnsi="Cambria" w:cs="Cambria" w:hint="default"/>
      <w:b w:val="0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fasiforte">
    <w:name w:val="Enfasi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Enfasi">
    <w:name w:val="Enfasi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llegamentoInternetvisitato">
    <w:name w:val="Collegamento Internet visitat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CitazioneHTML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Default"/>
    <w:next w:val="Default"/>
    <w:rPr>
      <w:rFonts w:cs="Times New Roman"/>
      <w:color w:val="auto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Arial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customStyle="1" w:styleId="Mittente">
    <w:name w:val="Mittente"/>
    <w:basedOn w:val="Predefinito"/>
    <w:rPr>
      <w:rFonts w:ascii="Arial" w:hAnsi="Arial" w:cs="Arial"/>
      <w:color w:val="0000FF"/>
      <w:sz w:val="20"/>
      <w:szCs w:val="20"/>
    </w:rPr>
  </w:style>
  <w:style w:type="paragraph" w:styleId="Corpodeltesto3">
    <w:name w:val="Body Text 3"/>
    <w:basedOn w:val="Default"/>
    <w:next w:val="Default"/>
    <w:rPr>
      <w:rFonts w:cs="Times New Roman"/>
      <w:color w:val="auto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</w:rPr>
  </w:style>
  <w:style w:type="paragraph" w:styleId="Rientrocorpodeltesto2">
    <w:name w:val="Body Text Indent 2"/>
    <w:basedOn w:val="Default"/>
    <w:next w:val="Default"/>
    <w:rPr>
      <w:rFonts w:cs="Times New Roman"/>
      <w:color w:val="auto"/>
    </w:rPr>
  </w:style>
  <w:style w:type="paragraph" w:styleId="Rientrocorpodeltesto">
    <w:name w:val="Body Text Indent"/>
    <w:basedOn w:val="Default"/>
    <w:next w:val="Default"/>
    <w:rPr>
      <w:rFonts w:cs="Times New Roman"/>
      <w:color w:val="auto"/>
    </w:rPr>
  </w:style>
  <w:style w:type="paragraph" w:customStyle="1" w:styleId="Address">
    <w:name w:val="Address"/>
    <w:basedOn w:val="Default"/>
    <w:next w:val="Default"/>
    <w:rPr>
      <w:rFonts w:cs="Times New Roman"/>
      <w:color w:val="auto"/>
    </w:rPr>
  </w:style>
  <w:style w:type="paragraph" w:styleId="Corpodeltesto2">
    <w:name w:val="Body Text 2"/>
    <w:basedOn w:val="Predefinito"/>
    <w:pPr>
      <w:autoSpaceDE w:val="0"/>
      <w:spacing w:line="288" w:lineRule="auto"/>
      <w:jc w:val="center"/>
    </w:pPr>
    <w:rPr>
      <w:rFonts w:ascii="Arial" w:hAnsi="Arial" w:cs="Arial"/>
      <w:b/>
      <w:bCs/>
      <w:color w:val="000000"/>
      <w:sz w:val="28"/>
      <w:szCs w:val="22"/>
    </w:rPr>
  </w:style>
  <w:style w:type="paragraph" w:styleId="Testofumetto">
    <w:name w:val="Balloon Text"/>
    <w:basedOn w:val="Predefinito"/>
    <w:rPr>
      <w:rFonts w:ascii="Tahoma" w:hAnsi="Tahoma" w:cs="Tahoma"/>
      <w:sz w:val="16"/>
      <w:szCs w:val="16"/>
    </w:rPr>
  </w:style>
  <w:style w:type="paragraph" w:customStyle="1" w:styleId="Rigadintestazione">
    <w:name w:val="Riga d'intestazione"/>
    <w:basedOn w:val="Predefinito"/>
    <w:pPr>
      <w:tabs>
        <w:tab w:val="center" w:pos="4819"/>
        <w:tab w:val="right" w:pos="9638"/>
      </w:tabs>
    </w:pPr>
  </w:style>
  <w:style w:type="paragraph" w:styleId="Pidipagina">
    <w:name w:val="footer"/>
    <w:basedOn w:val="Predefinito"/>
    <w:pPr>
      <w:tabs>
        <w:tab w:val="center" w:pos="4819"/>
        <w:tab w:val="right" w:pos="9638"/>
      </w:tabs>
    </w:pPr>
  </w:style>
  <w:style w:type="paragraph" w:customStyle="1" w:styleId="Definizione">
    <w:name w:val="Definizione"/>
    <w:basedOn w:val="Predefinito"/>
    <w:pPr>
      <w:spacing w:before="120"/>
    </w:pPr>
    <w:rPr>
      <w:b/>
      <w:szCs w:val="20"/>
    </w:rPr>
  </w:style>
  <w:style w:type="paragraph" w:styleId="Rientrocorpodeltesto3">
    <w:name w:val="Body Text Indent 3"/>
    <w:basedOn w:val="Predefinito"/>
    <w:pPr>
      <w:autoSpaceDE w:val="0"/>
      <w:ind w:left="-190" w:firstLine="0"/>
      <w:jc w:val="center"/>
    </w:pPr>
    <w:rPr>
      <w:b/>
      <w:bCs/>
      <w:color w:val="000000"/>
      <w:spacing w:val="40"/>
      <w:sz w:val="18"/>
      <w:szCs w:val="32"/>
    </w:rPr>
  </w:style>
  <w:style w:type="paragraph" w:styleId="NormaleWeb">
    <w:name w:val="Normal (Web)"/>
    <w:basedOn w:val="Predefinito"/>
    <w:pPr>
      <w:spacing w:before="280" w:after="28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Predefinito"/>
    <w:pPr>
      <w:ind w:left="708" w:firstLine="0"/>
    </w:pPr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eattiv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.jotform.com/2210830061503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q86U4xvoJzCy/6Q1+9hW5n04uQ==">AMUW2mWBMfhrx3zJbMATfEbVZCpdmV0GFIeG4l6GfbZjc/uCKO9WXXcmA85hToyGGaeWuj7lEeP7jl5b/oZfTzhyIY3/9acD/ZySZVFio5Fhoqr+732lpvM=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1842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Euro Service</dc:creator>
  <cp:lastModifiedBy>francescascafuti@gmail.com</cp:lastModifiedBy>
  <cp:revision>2</cp:revision>
  <dcterms:created xsi:type="dcterms:W3CDTF">2017-09-29T09:20:00Z</dcterms:created>
  <dcterms:modified xsi:type="dcterms:W3CDTF">2022-04-21T09:06:00Z</dcterms:modified>
</cp:coreProperties>
</file>